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5558" w14:textId="365828D2" w:rsidR="00E56E9D" w:rsidRPr="0091652A" w:rsidRDefault="00E56E9D" w:rsidP="00E56E9D">
      <w:pPr>
        <w:pStyle w:val="NWMPHNHeading1"/>
        <w:spacing w:line="240" w:lineRule="auto"/>
      </w:pPr>
      <w:r w:rsidRPr="51EDD67C">
        <w:rPr>
          <w:sz w:val="48"/>
          <w:szCs w:val="48"/>
        </w:rPr>
        <w:t>Endometriosis and Pelvic Pain</w:t>
      </w:r>
      <w:r w:rsidR="00330DAF">
        <w:rPr>
          <w:sz w:val="48"/>
          <w:szCs w:val="48"/>
        </w:rPr>
        <w:t xml:space="preserve"> </w:t>
      </w:r>
      <w:r w:rsidRPr="51EDD67C">
        <w:rPr>
          <w:sz w:val="48"/>
          <w:szCs w:val="48"/>
        </w:rPr>
        <w:t xml:space="preserve">Clinics </w:t>
      </w:r>
    </w:p>
    <w:p w14:paraId="6D97E8DC" w14:textId="2E611270" w:rsidR="000819E6" w:rsidRDefault="002844B1" w:rsidP="00476057">
      <w:pPr>
        <w:rPr>
          <w:b/>
          <w:bCs/>
          <w:color w:val="3BC9D7"/>
          <w:sz w:val="28"/>
          <w:szCs w:val="28"/>
        </w:rPr>
      </w:pPr>
      <w:r w:rsidRPr="0C5836F0">
        <w:rPr>
          <w:b/>
          <w:bCs/>
          <w:color w:val="3BC9D7"/>
          <w:sz w:val="28"/>
          <w:szCs w:val="28"/>
        </w:rPr>
        <w:t xml:space="preserve">Attachment B - GP clinic </w:t>
      </w:r>
      <w:r w:rsidR="2E4F24C6" w:rsidRPr="0C5836F0">
        <w:rPr>
          <w:b/>
          <w:bCs/>
          <w:color w:val="3BC9D7"/>
          <w:sz w:val="28"/>
          <w:szCs w:val="28"/>
        </w:rPr>
        <w:t>application</w:t>
      </w:r>
      <w:r w:rsidR="000819E6" w:rsidRPr="0C5836F0">
        <w:rPr>
          <w:b/>
          <w:bCs/>
          <w:color w:val="3BC9D7"/>
          <w:sz w:val="28"/>
          <w:szCs w:val="28"/>
        </w:rPr>
        <w:t xml:space="preserve"> </w:t>
      </w:r>
      <w:r w:rsidRPr="0C5836F0">
        <w:rPr>
          <w:b/>
          <w:bCs/>
          <w:color w:val="3BC9D7"/>
          <w:sz w:val="28"/>
          <w:szCs w:val="28"/>
        </w:rPr>
        <w:t>f</w:t>
      </w:r>
      <w:r w:rsidR="000819E6" w:rsidRPr="0C5836F0">
        <w:rPr>
          <w:b/>
          <w:bCs/>
          <w:color w:val="3BC9D7"/>
          <w:sz w:val="28"/>
          <w:szCs w:val="28"/>
        </w:rPr>
        <w:t xml:space="preserve">orm </w:t>
      </w:r>
    </w:p>
    <w:tbl>
      <w:tblPr>
        <w:tblStyle w:val="TableGridLight"/>
        <w:tblW w:w="10348" w:type="dxa"/>
        <w:tblInd w:w="-714" w:type="dxa"/>
        <w:tblLook w:val="04A0" w:firstRow="1" w:lastRow="0" w:firstColumn="1" w:lastColumn="0" w:noHBand="0" w:noVBand="1"/>
      </w:tblPr>
      <w:tblGrid>
        <w:gridCol w:w="3172"/>
        <w:gridCol w:w="7176"/>
      </w:tblGrid>
      <w:tr w:rsidR="000819E6" w:rsidRPr="001B668D" w14:paraId="7674BBFC" w14:textId="77777777" w:rsidTr="00024478">
        <w:tc>
          <w:tcPr>
            <w:tcW w:w="3544" w:type="dxa"/>
          </w:tcPr>
          <w:p w14:paraId="16251457" w14:textId="77777777" w:rsidR="000819E6" w:rsidRPr="00D84674" w:rsidRDefault="002844B1" w:rsidP="00BC5748">
            <w:bookmarkStart w:id="0" w:name="_Hlk117688908"/>
            <w:r>
              <w:t xml:space="preserve">GP </w:t>
            </w:r>
            <w:r w:rsidR="00EB74F6">
              <w:t>p</w:t>
            </w:r>
            <w:r>
              <w:t xml:space="preserve">ractice </w:t>
            </w:r>
            <w:r w:rsidR="000819E6" w:rsidRPr="00D84674">
              <w:t>Full legal name</w:t>
            </w:r>
          </w:p>
        </w:tc>
        <w:tc>
          <w:tcPr>
            <w:tcW w:w="6804" w:type="dxa"/>
          </w:tcPr>
          <w:p w14:paraId="278A0F2B" w14:textId="77777777" w:rsidR="000819E6" w:rsidRPr="00D84674" w:rsidRDefault="000819E6" w:rsidP="00BC5748"/>
        </w:tc>
      </w:tr>
      <w:tr w:rsidR="000819E6" w:rsidRPr="001B668D" w14:paraId="71AFAD28" w14:textId="77777777" w:rsidTr="00024478">
        <w:tc>
          <w:tcPr>
            <w:tcW w:w="3544" w:type="dxa"/>
          </w:tcPr>
          <w:p w14:paraId="775CAACE" w14:textId="77777777" w:rsidR="000819E6" w:rsidRPr="00D84674" w:rsidRDefault="000819E6" w:rsidP="00BC5748">
            <w:r w:rsidRPr="00D84674">
              <w:t>Trading name</w:t>
            </w:r>
          </w:p>
        </w:tc>
        <w:tc>
          <w:tcPr>
            <w:tcW w:w="6804" w:type="dxa"/>
          </w:tcPr>
          <w:p w14:paraId="39118F35" w14:textId="77777777" w:rsidR="000819E6" w:rsidRPr="00D84674" w:rsidRDefault="000819E6" w:rsidP="00BC5748"/>
        </w:tc>
      </w:tr>
      <w:tr w:rsidR="000819E6" w:rsidRPr="001B668D" w14:paraId="3F87E452" w14:textId="77777777" w:rsidTr="00024478">
        <w:tc>
          <w:tcPr>
            <w:tcW w:w="3544" w:type="dxa"/>
          </w:tcPr>
          <w:p w14:paraId="7B92CD9D" w14:textId="77777777" w:rsidR="000819E6" w:rsidRPr="00D84674" w:rsidRDefault="000819E6" w:rsidP="00BC5748">
            <w:r w:rsidRPr="00D84674">
              <w:t>Primary Health Network</w:t>
            </w:r>
          </w:p>
        </w:tc>
        <w:tc>
          <w:tcPr>
            <w:tcW w:w="6804" w:type="dxa"/>
          </w:tcPr>
          <w:p w14:paraId="49E70A6D" w14:textId="77777777" w:rsidR="000819E6" w:rsidRPr="00D84674" w:rsidRDefault="000819E6" w:rsidP="00BC5748"/>
        </w:tc>
      </w:tr>
      <w:tr w:rsidR="000819E6" w:rsidRPr="001B668D" w14:paraId="4DE2C5E2" w14:textId="77777777" w:rsidTr="00024478">
        <w:tc>
          <w:tcPr>
            <w:tcW w:w="3544" w:type="dxa"/>
          </w:tcPr>
          <w:p w14:paraId="5B4EE6C5" w14:textId="77777777" w:rsidR="000819E6" w:rsidRPr="00D84674" w:rsidRDefault="000819E6" w:rsidP="00BC5748">
            <w:r w:rsidRPr="00D84674">
              <w:t>Australian Company Number (ACN) if applicable</w:t>
            </w:r>
          </w:p>
        </w:tc>
        <w:tc>
          <w:tcPr>
            <w:tcW w:w="6804" w:type="dxa"/>
          </w:tcPr>
          <w:p w14:paraId="7CF7EA41" w14:textId="77777777" w:rsidR="000819E6" w:rsidRPr="00D84674" w:rsidRDefault="000819E6" w:rsidP="00BC5748"/>
        </w:tc>
      </w:tr>
      <w:tr w:rsidR="000819E6" w:rsidRPr="001B668D" w14:paraId="71DEA31B" w14:textId="77777777" w:rsidTr="00024478">
        <w:tc>
          <w:tcPr>
            <w:tcW w:w="3544" w:type="dxa"/>
          </w:tcPr>
          <w:p w14:paraId="0FCE5C20" w14:textId="77777777" w:rsidR="000819E6" w:rsidRPr="00D84674" w:rsidRDefault="000819E6" w:rsidP="00BC5748">
            <w:r w:rsidRPr="00D84674">
              <w:t>Australian Business Number (ABN)</w:t>
            </w:r>
          </w:p>
        </w:tc>
        <w:tc>
          <w:tcPr>
            <w:tcW w:w="6804" w:type="dxa"/>
          </w:tcPr>
          <w:p w14:paraId="7AB0F61D" w14:textId="77777777" w:rsidR="000819E6" w:rsidRPr="00D84674" w:rsidRDefault="000819E6" w:rsidP="00BC5748"/>
        </w:tc>
      </w:tr>
      <w:tr w:rsidR="000819E6" w:rsidRPr="001B668D" w14:paraId="1640A9EE" w14:textId="77777777" w:rsidTr="00024478">
        <w:tc>
          <w:tcPr>
            <w:tcW w:w="3544" w:type="dxa"/>
          </w:tcPr>
          <w:p w14:paraId="0524244B" w14:textId="77777777" w:rsidR="000819E6" w:rsidRPr="00D84674" w:rsidRDefault="000819E6" w:rsidP="00BC5748">
            <w:r w:rsidRPr="00D84674">
              <w:t xml:space="preserve">Registered for GST </w:t>
            </w:r>
          </w:p>
        </w:tc>
        <w:tc>
          <w:tcPr>
            <w:tcW w:w="6804" w:type="dxa"/>
          </w:tcPr>
          <w:p w14:paraId="569110DC" w14:textId="54978AA6" w:rsidR="000819E6" w:rsidRPr="00D84674" w:rsidRDefault="00900C4E" w:rsidP="00BC5748">
            <w:sdt>
              <w:sdtPr>
                <w:id w:val="940119427"/>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Yes   </w:t>
            </w:r>
            <w:sdt>
              <w:sdtPr>
                <w:id w:val="-441297541"/>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0819E6" w:rsidRPr="00D84674">
              <w:t xml:space="preserve"> No (please </w:t>
            </w:r>
            <w:r w:rsidR="00AD06BA">
              <w:t>tick</w:t>
            </w:r>
            <w:r w:rsidR="000819E6" w:rsidRPr="00D84674">
              <w:t xml:space="preserve"> response)</w:t>
            </w:r>
          </w:p>
        </w:tc>
      </w:tr>
      <w:tr w:rsidR="000819E6" w:rsidRPr="001B668D" w14:paraId="2307E283" w14:textId="77777777" w:rsidTr="00024478">
        <w:tc>
          <w:tcPr>
            <w:tcW w:w="3544" w:type="dxa"/>
          </w:tcPr>
          <w:p w14:paraId="49C3D96A" w14:textId="77777777" w:rsidR="000819E6" w:rsidRPr="00D84674" w:rsidRDefault="000819E6" w:rsidP="00BC5748">
            <w:r w:rsidRPr="00D84674">
              <w:t>General Practice address</w:t>
            </w:r>
          </w:p>
        </w:tc>
        <w:tc>
          <w:tcPr>
            <w:tcW w:w="6804" w:type="dxa"/>
          </w:tcPr>
          <w:p w14:paraId="79789C0F" w14:textId="64AE6092" w:rsidR="000819E6" w:rsidRPr="00D84674" w:rsidRDefault="000819E6" w:rsidP="00BC5748"/>
        </w:tc>
      </w:tr>
      <w:tr w:rsidR="000819E6" w:rsidRPr="001B668D" w14:paraId="1FFC7F05" w14:textId="77777777" w:rsidTr="00024478">
        <w:tc>
          <w:tcPr>
            <w:tcW w:w="3544" w:type="dxa"/>
          </w:tcPr>
          <w:p w14:paraId="00898732" w14:textId="77777777" w:rsidR="000819E6" w:rsidRPr="00D84674" w:rsidRDefault="000819E6" w:rsidP="00BC5748">
            <w:r w:rsidRPr="00D84674">
              <w:t>Postal address</w:t>
            </w:r>
          </w:p>
        </w:tc>
        <w:tc>
          <w:tcPr>
            <w:tcW w:w="6804" w:type="dxa"/>
          </w:tcPr>
          <w:p w14:paraId="37144735" w14:textId="77777777" w:rsidR="000819E6" w:rsidRPr="00D84674" w:rsidRDefault="000819E6" w:rsidP="00BC5748"/>
        </w:tc>
      </w:tr>
      <w:tr w:rsidR="000819E6" w:rsidRPr="001B668D" w14:paraId="116BB4E4" w14:textId="77777777" w:rsidTr="00024478">
        <w:tc>
          <w:tcPr>
            <w:tcW w:w="3544" w:type="dxa"/>
          </w:tcPr>
          <w:p w14:paraId="34A19BB0" w14:textId="77777777" w:rsidR="000819E6" w:rsidRPr="00D84674" w:rsidRDefault="000819E6" w:rsidP="00BC5748">
            <w:r w:rsidRPr="00D84674">
              <w:t>Contact person</w:t>
            </w:r>
          </w:p>
        </w:tc>
        <w:tc>
          <w:tcPr>
            <w:tcW w:w="6804" w:type="dxa"/>
          </w:tcPr>
          <w:p w14:paraId="36DE839B" w14:textId="77777777" w:rsidR="000819E6" w:rsidRPr="00D84674" w:rsidRDefault="000819E6" w:rsidP="00BC5748"/>
        </w:tc>
      </w:tr>
      <w:tr w:rsidR="000819E6" w:rsidRPr="001B668D" w14:paraId="500FFDC7" w14:textId="77777777" w:rsidTr="00024478">
        <w:tc>
          <w:tcPr>
            <w:tcW w:w="3544" w:type="dxa"/>
          </w:tcPr>
          <w:p w14:paraId="6C0751A9" w14:textId="77777777" w:rsidR="000819E6" w:rsidRPr="00D84674" w:rsidRDefault="000819E6" w:rsidP="00BC5748">
            <w:r w:rsidRPr="00D84674">
              <w:t>Position / title</w:t>
            </w:r>
          </w:p>
        </w:tc>
        <w:tc>
          <w:tcPr>
            <w:tcW w:w="6804" w:type="dxa"/>
          </w:tcPr>
          <w:p w14:paraId="6FD4C17E" w14:textId="77777777" w:rsidR="000819E6" w:rsidRPr="00D84674" w:rsidRDefault="000819E6" w:rsidP="00BC5748"/>
        </w:tc>
      </w:tr>
      <w:tr w:rsidR="000819E6" w:rsidRPr="001B668D" w14:paraId="7F3FED20" w14:textId="77777777" w:rsidTr="00024478">
        <w:tc>
          <w:tcPr>
            <w:tcW w:w="3544" w:type="dxa"/>
          </w:tcPr>
          <w:p w14:paraId="108790A4" w14:textId="77777777" w:rsidR="000819E6" w:rsidRPr="00D84674" w:rsidRDefault="000819E6" w:rsidP="00BC5748">
            <w:r w:rsidRPr="00D84674">
              <w:t xml:space="preserve">Telephone no. </w:t>
            </w:r>
          </w:p>
        </w:tc>
        <w:tc>
          <w:tcPr>
            <w:tcW w:w="6804" w:type="dxa"/>
          </w:tcPr>
          <w:p w14:paraId="3BC492C9" w14:textId="77777777" w:rsidR="000819E6" w:rsidRPr="00D84674" w:rsidRDefault="000819E6" w:rsidP="00BC5748"/>
        </w:tc>
      </w:tr>
      <w:tr w:rsidR="000819E6" w:rsidRPr="001B668D" w14:paraId="438A4F18" w14:textId="77777777" w:rsidTr="00024478">
        <w:tc>
          <w:tcPr>
            <w:tcW w:w="3544" w:type="dxa"/>
          </w:tcPr>
          <w:p w14:paraId="5278E919" w14:textId="77777777" w:rsidR="000819E6" w:rsidRPr="00D84674" w:rsidRDefault="000819E6" w:rsidP="00BC5748">
            <w:r w:rsidRPr="00D84674">
              <w:t xml:space="preserve">Mobile no. </w:t>
            </w:r>
          </w:p>
        </w:tc>
        <w:tc>
          <w:tcPr>
            <w:tcW w:w="6804" w:type="dxa"/>
          </w:tcPr>
          <w:p w14:paraId="03934352" w14:textId="77777777" w:rsidR="000819E6" w:rsidRPr="00D84674" w:rsidRDefault="000819E6" w:rsidP="00BC5748"/>
        </w:tc>
      </w:tr>
      <w:tr w:rsidR="000819E6" w:rsidRPr="001B668D" w14:paraId="7A3062EF" w14:textId="77777777" w:rsidTr="00024478">
        <w:tc>
          <w:tcPr>
            <w:tcW w:w="3544" w:type="dxa"/>
          </w:tcPr>
          <w:p w14:paraId="2C092F4D" w14:textId="77777777" w:rsidR="000819E6" w:rsidRPr="00D84674" w:rsidRDefault="000819E6" w:rsidP="00BC5748">
            <w:r w:rsidRPr="00D84674">
              <w:t>E-mail address</w:t>
            </w:r>
          </w:p>
        </w:tc>
        <w:tc>
          <w:tcPr>
            <w:tcW w:w="6804" w:type="dxa"/>
          </w:tcPr>
          <w:p w14:paraId="77685FCE" w14:textId="77777777" w:rsidR="000819E6" w:rsidRPr="00D84674" w:rsidRDefault="000819E6" w:rsidP="00BC5748"/>
        </w:tc>
      </w:tr>
      <w:tr w:rsidR="000819E6" w:rsidRPr="001B668D" w14:paraId="11BD0372" w14:textId="77777777" w:rsidTr="00024478">
        <w:tc>
          <w:tcPr>
            <w:tcW w:w="3544" w:type="dxa"/>
          </w:tcPr>
          <w:p w14:paraId="2D5069D4" w14:textId="77777777" w:rsidR="000819E6" w:rsidRPr="00D84674" w:rsidRDefault="000819E6" w:rsidP="00BC5748">
            <w:r w:rsidRPr="00D84674">
              <w:t>Opening hours</w:t>
            </w:r>
          </w:p>
        </w:tc>
        <w:tc>
          <w:tcPr>
            <w:tcW w:w="6804" w:type="dxa"/>
          </w:tcPr>
          <w:p w14:paraId="00F8BF5D" w14:textId="77777777" w:rsidR="000819E6" w:rsidRPr="00D84674" w:rsidRDefault="000819E6" w:rsidP="00BC5748">
            <w:r w:rsidRPr="00D84674">
              <w:t xml:space="preserve">Mon: </w:t>
            </w:r>
          </w:p>
          <w:p w14:paraId="61D201FD" w14:textId="77777777" w:rsidR="000819E6" w:rsidRPr="00D84674" w:rsidRDefault="000819E6" w:rsidP="00BC5748">
            <w:r w:rsidRPr="00D84674">
              <w:t>Tues:</w:t>
            </w:r>
          </w:p>
          <w:p w14:paraId="50A33162" w14:textId="77777777" w:rsidR="000819E6" w:rsidRPr="00D84674" w:rsidRDefault="000819E6" w:rsidP="00BC5748">
            <w:r w:rsidRPr="00D84674">
              <w:t xml:space="preserve">Wed: </w:t>
            </w:r>
          </w:p>
          <w:p w14:paraId="1FAA662E" w14:textId="77777777" w:rsidR="000819E6" w:rsidRPr="00D84674" w:rsidRDefault="000819E6" w:rsidP="00BC5748">
            <w:r w:rsidRPr="00D84674">
              <w:t xml:space="preserve">Thurs: </w:t>
            </w:r>
          </w:p>
          <w:p w14:paraId="671EA390" w14:textId="77777777" w:rsidR="000819E6" w:rsidRPr="00D84674" w:rsidRDefault="000819E6" w:rsidP="00BC5748">
            <w:r w:rsidRPr="00D84674">
              <w:t xml:space="preserve">Fri: </w:t>
            </w:r>
          </w:p>
          <w:p w14:paraId="1D75B5A3" w14:textId="77777777" w:rsidR="000819E6" w:rsidRPr="00D84674" w:rsidRDefault="000819E6" w:rsidP="00BC5748">
            <w:r w:rsidRPr="00D84674">
              <w:t xml:space="preserve">Sat: </w:t>
            </w:r>
          </w:p>
          <w:p w14:paraId="47C5FE63" w14:textId="77777777" w:rsidR="000819E6" w:rsidRPr="00D84674" w:rsidRDefault="000819E6" w:rsidP="00BC5748">
            <w:r w:rsidRPr="00D84674">
              <w:t xml:space="preserve">Sun: </w:t>
            </w:r>
          </w:p>
        </w:tc>
      </w:tr>
      <w:tr w:rsidR="00EB775F" w:rsidRPr="001B668D" w14:paraId="016B9CD3" w14:textId="77777777" w:rsidTr="00024478">
        <w:tc>
          <w:tcPr>
            <w:tcW w:w="3544" w:type="dxa"/>
          </w:tcPr>
          <w:p w14:paraId="1B39D9F9" w14:textId="77777777" w:rsidR="00EB775F" w:rsidRPr="00D84674" w:rsidRDefault="00EB775F" w:rsidP="00BC5748">
            <w:r>
              <w:t xml:space="preserve">GP </w:t>
            </w:r>
            <w:r w:rsidR="00EB74F6">
              <w:t xml:space="preserve">practice </w:t>
            </w:r>
            <w:r>
              <w:t>healthcare team (tick all that apply)</w:t>
            </w:r>
          </w:p>
        </w:tc>
        <w:tc>
          <w:tcPr>
            <w:tcW w:w="6804" w:type="dxa"/>
          </w:tcPr>
          <w:p w14:paraId="156BE9B8" w14:textId="19C76BE5" w:rsidR="00EB775F" w:rsidRDefault="00900C4E" w:rsidP="00AD06BA">
            <w:pPr>
              <w:pStyle w:val="ListParagraph"/>
              <w:ind w:left="360"/>
            </w:pPr>
            <w:sdt>
              <w:sdtPr>
                <w:id w:val="-1937129668"/>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General Practitioner</w:t>
            </w:r>
          </w:p>
          <w:p w14:paraId="67F1FD86" w14:textId="2E078427" w:rsidR="00EB775F" w:rsidRDefault="00900C4E" w:rsidP="00AD06BA">
            <w:pPr>
              <w:pStyle w:val="ListParagraph"/>
              <w:ind w:left="360"/>
            </w:pPr>
            <w:sdt>
              <w:sdtPr>
                <w:id w:val="1494299642"/>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 xml:space="preserve">Female </w:t>
            </w:r>
            <w:r w:rsidR="000A1916">
              <w:t xml:space="preserve">Gender </w:t>
            </w:r>
            <w:r w:rsidR="00CE1C05">
              <w:t>General</w:t>
            </w:r>
            <w:r w:rsidR="00EB775F">
              <w:t xml:space="preserve"> Practitioner</w:t>
            </w:r>
          </w:p>
          <w:p w14:paraId="4997FB09" w14:textId="17C07759" w:rsidR="00EB775F" w:rsidRDefault="00900C4E" w:rsidP="00AD06BA">
            <w:pPr>
              <w:pStyle w:val="ListParagraph"/>
              <w:ind w:left="360"/>
            </w:pPr>
            <w:sdt>
              <w:sdtPr>
                <w:id w:val="-490026997"/>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General Practitioner with advanced credentialling (provide details)</w:t>
            </w:r>
          </w:p>
          <w:p w14:paraId="4DAF5FDB" w14:textId="28068E42" w:rsidR="00AE6AA7" w:rsidRDefault="00AE6AA7" w:rsidP="00AD06BA">
            <w:pPr>
              <w:pStyle w:val="ListParagraph"/>
              <w:ind w:left="360"/>
            </w:pPr>
            <w:r>
              <w:rPr>
                <w:noProof/>
              </w:rPr>
              <mc:AlternateContent>
                <mc:Choice Requires="wps">
                  <w:drawing>
                    <wp:inline distT="0" distB="0" distL="0" distR="0" wp14:anchorId="1E8C33C0" wp14:editId="2CCAE309">
                      <wp:extent cx="4163786" cy="921224"/>
                      <wp:effectExtent l="0" t="0" r="2730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786" cy="921224"/>
                              </a:xfrm>
                              <a:prstGeom prst="rect">
                                <a:avLst/>
                              </a:prstGeom>
                              <a:solidFill>
                                <a:srgbClr val="FFFFFF"/>
                              </a:solidFill>
                              <a:ln w="6350" cmpd="sng">
                                <a:solidFill>
                                  <a:srgbClr val="000000"/>
                                </a:solidFill>
                                <a:prstDash val="solid"/>
                                <a:miter lim="800000"/>
                                <a:headEnd/>
                                <a:tailEnd/>
                              </a:ln>
                            </wps:spPr>
                            <wps:txbx>
                              <w:txbxContent>
                                <w:p w14:paraId="03507F72" w14:textId="77777777" w:rsidR="00AE6AA7" w:rsidRDefault="00AE6AA7" w:rsidP="00AE6AA7"/>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v:shapetype id="_x0000_t202" coordsize="21600,21600" o:spt="202" path="m,l,21600r21600,l21600,xe" w14:anchorId="1E8C33C0">
                      <v:stroke joinstyle="miter"/>
                      <v:path gradientshapeok="t" o:connecttype="rect"/>
                    </v:shapetype>
                    <v:shape id="Text Box 2" style="width:327.85pt;height:72.55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">
                      <v:textbox>
                        <w:txbxContent>
                          <w:p w:rsidR="00AE6AA7" w:rsidP="00AE6AA7" w:rsidRDefault="00AE6AA7" w14:paraId="03507F72" w14:textId="77777777"/>
                        </w:txbxContent>
                      </v:textbox>
                      <w10:anchorlock/>
                    </v:shape>
                  </w:pict>
                </mc:Fallback>
              </mc:AlternateContent>
            </w:r>
          </w:p>
          <w:p w14:paraId="66865DB0" w14:textId="0AB625E6" w:rsidR="00EB775F" w:rsidRDefault="00900C4E" w:rsidP="00AD06BA">
            <w:pPr>
              <w:pStyle w:val="ListParagraph"/>
              <w:ind w:left="360"/>
            </w:pPr>
            <w:sdt>
              <w:sdtPr>
                <w:id w:val="-1299993332"/>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Psychologist</w:t>
            </w:r>
          </w:p>
          <w:p w14:paraId="4BC50579" w14:textId="5AF5ACB6" w:rsidR="00EB775F" w:rsidRDefault="00900C4E" w:rsidP="00AD06BA">
            <w:pPr>
              <w:pStyle w:val="ListParagraph"/>
              <w:ind w:left="360"/>
            </w:pPr>
            <w:sdt>
              <w:sdtPr>
                <w:id w:val="296873731"/>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Pelvic physiotherapist</w:t>
            </w:r>
          </w:p>
          <w:p w14:paraId="606FD94F" w14:textId="12A849E8" w:rsidR="00EB775F" w:rsidRDefault="00900C4E" w:rsidP="00AD06BA">
            <w:pPr>
              <w:pStyle w:val="ListParagraph"/>
              <w:ind w:left="360"/>
            </w:pPr>
            <w:sdt>
              <w:sdtPr>
                <w:id w:val="1004477978"/>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Physiotherapist</w:t>
            </w:r>
          </w:p>
          <w:p w14:paraId="3DF08A2F" w14:textId="4487725B" w:rsidR="00EB775F" w:rsidRDefault="00900C4E" w:rsidP="00AD06BA">
            <w:pPr>
              <w:pStyle w:val="ListParagraph"/>
              <w:ind w:left="360"/>
            </w:pPr>
            <w:sdt>
              <w:sdtPr>
                <w:id w:val="-1169177144"/>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Dietician</w:t>
            </w:r>
          </w:p>
          <w:p w14:paraId="4FF208C9" w14:textId="1CDD0D11" w:rsidR="00EB775F" w:rsidRDefault="00900C4E" w:rsidP="00AD06BA">
            <w:pPr>
              <w:pStyle w:val="ListParagraph"/>
              <w:ind w:left="360"/>
            </w:pPr>
            <w:sdt>
              <w:sdtPr>
                <w:id w:val="913668051"/>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Nurse</w:t>
            </w:r>
          </w:p>
          <w:p w14:paraId="1347ED73" w14:textId="22788C00" w:rsidR="00EB775F" w:rsidRDefault="00900C4E" w:rsidP="00AD06BA">
            <w:pPr>
              <w:pStyle w:val="ListParagraph"/>
              <w:ind w:left="360"/>
            </w:pPr>
            <w:sdt>
              <w:sdtPr>
                <w:id w:val="-829061677"/>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Nurse practitioner</w:t>
            </w:r>
          </w:p>
          <w:p w14:paraId="496D13DE" w14:textId="0E7185A0" w:rsidR="00EB775F" w:rsidRDefault="00900C4E" w:rsidP="00AD06BA">
            <w:pPr>
              <w:pStyle w:val="ListParagraph"/>
              <w:ind w:left="360"/>
            </w:pPr>
            <w:sdt>
              <w:sdtPr>
                <w:id w:val="188722772"/>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Pharmacist</w:t>
            </w:r>
          </w:p>
          <w:p w14:paraId="78A0033D" w14:textId="68468083" w:rsidR="00EB775F" w:rsidRDefault="00900C4E" w:rsidP="00AD06BA">
            <w:pPr>
              <w:pStyle w:val="ListParagraph"/>
              <w:ind w:left="360"/>
            </w:pPr>
            <w:sdt>
              <w:sdtPr>
                <w:id w:val="1748998266"/>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Social worker</w:t>
            </w:r>
          </w:p>
          <w:p w14:paraId="2DA921F7" w14:textId="1F70E963" w:rsidR="00EB775F" w:rsidRDefault="00900C4E" w:rsidP="00AD06BA">
            <w:pPr>
              <w:pStyle w:val="ListParagraph"/>
              <w:ind w:left="360"/>
            </w:pPr>
            <w:sdt>
              <w:sdtPr>
                <w:id w:val="-411473201"/>
                <w14:checkbox>
                  <w14:checked w14:val="0"/>
                  <w14:checkedState w14:val="2612" w14:font="MS Gothic"/>
                  <w14:uncheckedState w14:val="2610" w14:font="MS Gothic"/>
                </w14:checkbox>
              </w:sdtPr>
              <w:sdtContent>
                <w:r w:rsidR="00AE6AA7">
                  <w:rPr>
                    <w:rFonts w:ascii="MS Gothic" w:eastAsia="MS Gothic" w:hAnsi="MS Gothic" w:hint="eastAsia"/>
                  </w:rPr>
                  <w:t>☐</w:t>
                </w:r>
              </w:sdtContent>
            </w:sdt>
            <w:r w:rsidR="00AD06BA">
              <w:t xml:space="preserve">   </w:t>
            </w:r>
            <w:r w:rsidR="00EB775F">
              <w:t xml:space="preserve">Aboriginal health worker </w:t>
            </w:r>
          </w:p>
          <w:p w14:paraId="4C88BC4C" w14:textId="6B27F789" w:rsidR="00EB775F" w:rsidRDefault="00900C4E" w:rsidP="00AD06BA">
            <w:pPr>
              <w:pStyle w:val="ListParagraph"/>
              <w:ind w:left="360"/>
            </w:pPr>
            <w:sdt>
              <w:sdtPr>
                <w:id w:val="1833333289"/>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Bi-cultural health worker</w:t>
            </w:r>
          </w:p>
          <w:p w14:paraId="34AC98F6" w14:textId="1701BDD7" w:rsidR="00EB775F" w:rsidRDefault="00900C4E" w:rsidP="00AD06BA">
            <w:pPr>
              <w:pStyle w:val="ListParagraph"/>
              <w:ind w:left="360"/>
            </w:pPr>
            <w:sdt>
              <w:sdtPr>
                <w:id w:val="-291524629"/>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Sonographer</w:t>
            </w:r>
          </w:p>
          <w:p w14:paraId="5C74D7AD" w14:textId="70B37024" w:rsidR="00EB775F" w:rsidRDefault="00900C4E" w:rsidP="00AD06BA">
            <w:pPr>
              <w:pStyle w:val="ListParagraph"/>
              <w:ind w:left="360"/>
            </w:pPr>
            <w:sdt>
              <w:sdtPr>
                <w:id w:val="1907885430"/>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Other (provide details</w:t>
            </w:r>
            <w:r w:rsidR="00AE6AA7">
              <w:t xml:space="preserve"> below) </w:t>
            </w:r>
            <w:r w:rsidR="00AE6AA7">
              <w:rPr>
                <w:noProof/>
              </w:rPr>
              <mc:AlternateContent>
                <mc:Choice Requires="wps">
                  <w:drawing>
                    <wp:inline distT="0" distB="0" distL="0" distR="0" wp14:anchorId="2EE20CE4" wp14:editId="44171ACC">
                      <wp:extent cx="4163786" cy="1439839"/>
                      <wp:effectExtent l="0" t="0" r="2730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786" cy="1439839"/>
                              </a:xfrm>
                              <a:prstGeom prst="rect">
                                <a:avLst/>
                              </a:prstGeom>
                              <a:solidFill>
                                <a:srgbClr val="FFFFFF"/>
                              </a:solidFill>
                              <a:ln w="6350" cmpd="sng">
                                <a:solidFill>
                                  <a:srgbClr val="000000"/>
                                </a:solidFill>
                                <a:prstDash val="solid"/>
                                <a:miter lim="800000"/>
                                <a:headEnd/>
                                <a:tailEnd/>
                              </a:ln>
                            </wps:spPr>
                            <wps:txbx>
                              <w:txbxContent>
                                <w:p w14:paraId="4CD0AF8C" w14:textId="77777777" w:rsidR="00AE6AA7" w:rsidRDefault="00AE6AA7" w:rsidP="00AE6AA7"/>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v:shape id="_x0000_s1027" style="width:327.85pt;height:113.35pt;visibility:visible;mso-wrap-style:square;mso-left-percent:-10001;mso-top-percent:-10001;mso-position-horizontal:absolute;mso-position-horizontal-relative:char;mso-position-vertical:absolute;mso-position-vertical-relative:line;mso-left-percent:-10001;mso-top-percent:-10001;v-text-anchor:top"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" w14:anchorId="2EE20CE4">
                      <v:textbox>
                        <w:txbxContent>
                          <w:p w:rsidR="00AE6AA7" w:rsidP="00AE6AA7" w:rsidRDefault="00AE6AA7" w14:paraId="4CD0AF8C" w14:textId="77777777"/>
                        </w:txbxContent>
                      </v:textbox>
                      <w10:anchorlock/>
                    </v:shape>
                  </w:pict>
                </mc:Fallback>
              </mc:AlternateContent>
            </w:r>
          </w:p>
          <w:p w14:paraId="0982FE8A" w14:textId="191300DB" w:rsidR="00EB775F" w:rsidRPr="00D84674" w:rsidRDefault="00EB775F" w:rsidP="00EB775F"/>
        </w:tc>
      </w:tr>
      <w:tr w:rsidR="00EB775F" w:rsidRPr="001B668D" w14:paraId="2AD8FC0E" w14:textId="77777777" w:rsidTr="00024478">
        <w:tc>
          <w:tcPr>
            <w:tcW w:w="3544" w:type="dxa"/>
          </w:tcPr>
          <w:p w14:paraId="186BEFF8" w14:textId="77777777" w:rsidR="00EB775F" w:rsidRDefault="00EB775F" w:rsidP="00BC5748">
            <w:r>
              <w:t xml:space="preserve">Accredited for RACGP Standards </w:t>
            </w:r>
          </w:p>
          <w:p w14:paraId="7FE1C21A" w14:textId="77777777" w:rsidR="00847F26" w:rsidRPr="00847F26" w:rsidRDefault="00847F26" w:rsidP="00BC5748">
            <w:pPr>
              <w:rPr>
                <w:sz w:val="20"/>
                <w:szCs w:val="20"/>
              </w:rPr>
            </w:pPr>
            <w:r w:rsidRPr="00847F26">
              <w:rPr>
                <w:sz w:val="20"/>
                <w:szCs w:val="20"/>
              </w:rPr>
              <w:t>(this is a requirement for nomination)</w:t>
            </w:r>
          </w:p>
        </w:tc>
        <w:tc>
          <w:tcPr>
            <w:tcW w:w="6804" w:type="dxa"/>
          </w:tcPr>
          <w:p w14:paraId="12E04FF4" w14:textId="718829DF" w:rsidR="00EB775F" w:rsidRDefault="00900C4E" w:rsidP="00AD06BA">
            <w:pPr>
              <w:pStyle w:val="ListParagraph"/>
              <w:ind w:left="360"/>
            </w:pPr>
            <w:sdt>
              <w:sdtPr>
                <w:id w:val="-536271422"/>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Yes</w:t>
            </w:r>
          </w:p>
          <w:p w14:paraId="4268001C" w14:textId="1F66A778" w:rsidR="00EB775F" w:rsidRDefault="00900C4E" w:rsidP="00AD06BA">
            <w:pPr>
              <w:pStyle w:val="ListParagraph"/>
              <w:ind w:left="360"/>
            </w:pPr>
            <w:sdt>
              <w:sdtPr>
                <w:id w:val="527842979"/>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No</w:t>
            </w:r>
          </w:p>
        </w:tc>
      </w:tr>
      <w:tr w:rsidR="00EB775F" w:rsidRPr="001B668D" w14:paraId="5C592D87" w14:textId="77777777" w:rsidTr="00024478">
        <w:tc>
          <w:tcPr>
            <w:tcW w:w="3544" w:type="dxa"/>
          </w:tcPr>
          <w:p w14:paraId="614A5C4E" w14:textId="77777777" w:rsidR="00EB775F" w:rsidRDefault="00EB775F" w:rsidP="00BC5748">
            <w:r>
              <w:t xml:space="preserve">Does the </w:t>
            </w:r>
            <w:r w:rsidR="00EB74F6">
              <w:t xml:space="preserve">GP </w:t>
            </w:r>
            <w:r>
              <w:t>practice comply with the following minimum insurance requirements</w:t>
            </w:r>
            <w:r w:rsidR="006B5ACE">
              <w:t xml:space="preserve"> (tick all that apply)</w:t>
            </w:r>
          </w:p>
        </w:tc>
        <w:tc>
          <w:tcPr>
            <w:tcW w:w="6804" w:type="dxa"/>
          </w:tcPr>
          <w:p w14:paraId="7CC41784" w14:textId="45F3595E" w:rsidR="00EB775F" w:rsidRDefault="00900C4E" w:rsidP="00AD06BA">
            <w:pPr>
              <w:pStyle w:val="ListParagraph"/>
              <w:ind w:left="360"/>
            </w:pPr>
            <w:sdt>
              <w:sdtPr>
                <w:id w:val="-2140789672"/>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Public liability: minimum $20 million per claim</w:t>
            </w:r>
          </w:p>
          <w:p w14:paraId="09C71479" w14:textId="32A23732" w:rsidR="00EB775F" w:rsidRDefault="00900C4E" w:rsidP="00AD06BA">
            <w:pPr>
              <w:pStyle w:val="ListParagraph"/>
              <w:ind w:left="360"/>
            </w:pPr>
            <w:sdt>
              <w:sdtPr>
                <w:id w:val="1198579703"/>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Medical indemnity (for the practice): minimum $20 million per claim</w:t>
            </w:r>
          </w:p>
          <w:p w14:paraId="356920A0" w14:textId="07C95B14" w:rsidR="00EB775F" w:rsidRDefault="00900C4E" w:rsidP="00AD06BA">
            <w:pPr>
              <w:pStyle w:val="ListParagraph"/>
              <w:ind w:left="360"/>
            </w:pPr>
            <w:sdt>
              <w:sdtPr>
                <w:id w:val="676921212"/>
                <w14:checkbox>
                  <w14:checked w14:val="0"/>
                  <w14:checkedState w14:val="2612" w14:font="MS Gothic"/>
                  <w14:uncheckedState w14:val="2610" w14:font="MS Gothic"/>
                </w14:checkbox>
              </w:sdtPr>
              <w:sdtContent>
                <w:r w:rsidR="75933BAA" w:rsidRPr="51EDD67C">
                  <w:rPr>
                    <w:rFonts w:ascii="MS Gothic" w:eastAsia="MS Gothic" w:hAnsi="MS Gothic"/>
                  </w:rPr>
                  <w:t>☐</w:t>
                </w:r>
              </w:sdtContent>
            </w:sdt>
            <w:r w:rsidR="75933BAA">
              <w:t xml:space="preserve">   </w:t>
            </w:r>
            <w:r w:rsidR="5D95CE6D">
              <w:t xml:space="preserve">Medical indemnity (for all medical practitioners working in the </w:t>
            </w:r>
            <w:r w:rsidR="0FAD8DDD">
              <w:t xml:space="preserve">     </w:t>
            </w:r>
            <w:r w:rsidR="5D95CE6D">
              <w:t>facility): minimum $20 million per claim</w:t>
            </w:r>
          </w:p>
          <w:p w14:paraId="1D157C95" w14:textId="06FCE064" w:rsidR="00EB775F" w:rsidRDefault="00900C4E" w:rsidP="00AD06BA">
            <w:pPr>
              <w:pStyle w:val="ListParagraph"/>
              <w:ind w:left="360"/>
            </w:pPr>
            <w:sdt>
              <w:sdtPr>
                <w:id w:val="-1721897217"/>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D86647">
              <w:t>Workers’</w:t>
            </w:r>
            <w:r w:rsidR="00EB775F">
              <w:t xml:space="preserve"> compensation </w:t>
            </w:r>
          </w:p>
        </w:tc>
      </w:tr>
      <w:tr w:rsidR="00EB775F" w:rsidRPr="001B668D" w14:paraId="4EC95D21" w14:textId="77777777" w:rsidTr="00024478">
        <w:tc>
          <w:tcPr>
            <w:tcW w:w="3544" w:type="dxa"/>
          </w:tcPr>
          <w:p w14:paraId="6434863B" w14:textId="77777777" w:rsidR="00EB775F" w:rsidRDefault="00EB775F" w:rsidP="00BC5748">
            <w:r>
              <w:t>Telehealth capability</w:t>
            </w:r>
          </w:p>
        </w:tc>
        <w:tc>
          <w:tcPr>
            <w:tcW w:w="6804" w:type="dxa"/>
          </w:tcPr>
          <w:p w14:paraId="4E0E7EBE" w14:textId="17F1F206" w:rsidR="00EB775F" w:rsidRDefault="00900C4E" w:rsidP="00AD06BA">
            <w:pPr>
              <w:pStyle w:val="ListParagraph"/>
              <w:ind w:left="360"/>
            </w:pPr>
            <w:sdt>
              <w:sdtPr>
                <w:id w:val="1550957505"/>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Yes – phone and video</w:t>
            </w:r>
          </w:p>
          <w:p w14:paraId="1D211BCA" w14:textId="63051EC6" w:rsidR="00EB775F" w:rsidRDefault="00900C4E" w:rsidP="00AD06BA">
            <w:pPr>
              <w:pStyle w:val="ListParagraph"/>
              <w:ind w:left="360"/>
            </w:pPr>
            <w:sdt>
              <w:sdtPr>
                <w:id w:val="1874649702"/>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Yes – phone</w:t>
            </w:r>
          </w:p>
          <w:p w14:paraId="261F5E08" w14:textId="77777777" w:rsidR="00EB775F" w:rsidRDefault="00900C4E" w:rsidP="00AD06BA">
            <w:pPr>
              <w:pStyle w:val="ListParagraph"/>
              <w:ind w:left="360"/>
            </w:pPr>
            <w:sdt>
              <w:sdtPr>
                <w:id w:val="-1393269685"/>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EB775F">
              <w:t>No</w:t>
            </w:r>
          </w:p>
          <w:p w14:paraId="1CEFB874" w14:textId="5C82458E" w:rsidR="00AE6AA7" w:rsidRDefault="00900C4E" w:rsidP="00AD06BA">
            <w:pPr>
              <w:pStyle w:val="ListParagraph"/>
              <w:ind w:left="360"/>
            </w:pPr>
            <w:sdt>
              <w:sdtPr>
                <w:id w:val="953056177"/>
                <w14:checkbox>
                  <w14:checked w14:val="0"/>
                  <w14:checkedState w14:val="2612" w14:font="MS Gothic"/>
                  <w14:uncheckedState w14:val="2610" w14:font="MS Gothic"/>
                </w14:checkbox>
              </w:sdtPr>
              <w:sdtContent>
                <w:r w:rsidR="00AE6AA7">
                  <w:rPr>
                    <w:rFonts w:ascii="MS Gothic" w:eastAsia="MS Gothic" w:hAnsi="MS Gothic" w:hint="eastAsia"/>
                  </w:rPr>
                  <w:t>☐</w:t>
                </w:r>
              </w:sdtContent>
            </w:sdt>
            <w:r w:rsidR="00AE6AA7">
              <w:t xml:space="preserve">   Integrated up-to-date IT and data linkage systems</w:t>
            </w:r>
          </w:p>
          <w:p w14:paraId="1A33C2EA" w14:textId="2BF8BF95" w:rsidR="00AE6AA7" w:rsidRDefault="00900C4E" w:rsidP="00AD06BA">
            <w:pPr>
              <w:pStyle w:val="ListParagraph"/>
              <w:ind w:left="360"/>
            </w:pPr>
            <w:sdt>
              <w:sdtPr>
                <w:id w:val="1728566397"/>
                <w14:checkbox>
                  <w14:checked w14:val="0"/>
                  <w14:checkedState w14:val="2612" w14:font="MS Gothic"/>
                  <w14:uncheckedState w14:val="2610" w14:font="MS Gothic"/>
                </w14:checkbox>
              </w:sdtPr>
              <w:sdtContent>
                <w:r w:rsidR="00AE6AA7">
                  <w:rPr>
                    <w:rFonts w:ascii="MS Gothic" w:eastAsia="MS Gothic" w:hAnsi="MS Gothic" w:hint="eastAsia"/>
                  </w:rPr>
                  <w:t>☐</w:t>
                </w:r>
              </w:sdtContent>
            </w:sdt>
            <w:r w:rsidR="00AE6AA7">
              <w:t xml:space="preserve">   Ability to support MyHealth record upload</w:t>
            </w:r>
          </w:p>
        </w:tc>
      </w:tr>
      <w:tr w:rsidR="00EB775F" w:rsidRPr="001B668D" w14:paraId="4572DED8" w14:textId="77777777" w:rsidTr="00024478">
        <w:tc>
          <w:tcPr>
            <w:tcW w:w="3544" w:type="dxa"/>
          </w:tcPr>
          <w:p w14:paraId="1E0697D4" w14:textId="77777777" w:rsidR="00EB775F" w:rsidRDefault="006B5ACE" w:rsidP="00BC5748">
            <w:r>
              <w:t>Patient gender composition (tick box)</w:t>
            </w:r>
          </w:p>
        </w:tc>
        <w:tc>
          <w:tcPr>
            <w:tcW w:w="6804" w:type="dxa"/>
          </w:tcPr>
          <w:p w14:paraId="7DFB5583" w14:textId="77777777" w:rsidR="00EB775F" w:rsidRDefault="006B5ACE" w:rsidP="006B5ACE">
            <w:r>
              <w:t xml:space="preserve">Female: </w:t>
            </w:r>
          </w:p>
          <w:p w14:paraId="2E0C76F4" w14:textId="6F1B0937" w:rsidR="006B5ACE" w:rsidRDefault="00900C4E" w:rsidP="00AD06BA">
            <w:pPr>
              <w:pStyle w:val="ListParagraph"/>
              <w:ind w:left="360"/>
            </w:pPr>
            <w:sdt>
              <w:sdtPr>
                <w:id w:val="-442072094"/>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0% to 25%</w:t>
            </w:r>
          </w:p>
          <w:p w14:paraId="2F3C4BED" w14:textId="46181804" w:rsidR="006B5ACE" w:rsidRDefault="00900C4E" w:rsidP="00AD06BA">
            <w:pPr>
              <w:pStyle w:val="ListParagraph"/>
              <w:ind w:left="360"/>
            </w:pPr>
            <w:sdt>
              <w:sdtPr>
                <w:id w:val="-159775518"/>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26% to 50%</w:t>
            </w:r>
          </w:p>
          <w:p w14:paraId="3739A268" w14:textId="3AF6B6FC" w:rsidR="006B5ACE" w:rsidRDefault="00900C4E" w:rsidP="00AD06BA">
            <w:pPr>
              <w:pStyle w:val="ListParagraph"/>
              <w:ind w:left="360"/>
            </w:pPr>
            <w:sdt>
              <w:sdtPr>
                <w:id w:val="1253856060"/>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51% to 75%</w:t>
            </w:r>
          </w:p>
          <w:p w14:paraId="39184B6B" w14:textId="015914F5" w:rsidR="006B5ACE" w:rsidRDefault="00900C4E" w:rsidP="00AD06BA">
            <w:pPr>
              <w:pStyle w:val="ListParagraph"/>
              <w:ind w:left="360"/>
            </w:pPr>
            <w:sdt>
              <w:sdtPr>
                <w:id w:val="1269657173"/>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76% to 100%</w:t>
            </w:r>
          </w:p>
          <w:p w14:paraId="74122754" w14:textId="77777777" w:rsidR="006B5ACE" w:rsidRDefault="006B5ACE" w:rsidP="006B5ACE"/>
          <w:p w14:paraId="777BAB16" w14:textId="77777777" w:rsidR="006B5ACE" w:rsidRDefault="006B5ACE" w:rsidP="006B5ACE">
            <w:r>
              <w:t xml:space="preserve">Other: </w:t>
            </w:r>
          </w:p>
          <w:p w14:paraId="5E5F68A5" w14:textId="6EC932AB" w:rsidR="006B5ACE" w:rsidRDefault="00900C4E" w:rsidP="00AD06BA">
            <w:pPr>
              <w:pStyle w:val="ListParagraph"/>
              <w:ind w:left="360"/>
            </w:pPr>
            <w:sdt>
              <w:sdtPr>
                <w:id w:val="-1559616262"/>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0% to 25%</w:t>
            </w:r>
          </w:p>
          <w:p w14:paraId="0D3E7350" w14:textId="13C79F4E" w:rsidR="006B5ACE" w:rsidRDefault="00900C4E" w:rsidP="00AD06BA">
            <w:pPr>
              <w:pStyle w:val="ListParagraph"/>
              <w:ind w:left="360"/>
            </w:pPr>
            <w:sdt>
              <w:sdtPr>
                <w:id w:val="1867646569"/>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26% to 50%</w:t>
            </w:r>
          </w:p>
          <w:p w14:paraId="2FDA70B9" w14:textId="65706B92" w:rsidR="006B5ACE" w:rsidRDefault="00900C4E" w:rsidP="00AD06BA">
            <w:pPr>
              <w:pStyle w:val="ListParagraph"/>
              <w:ind w:left="360"/>
            </w:pPr>
            <w:sdt>
              <w:sdtPr>
                <w:id w:val="-663929631"/>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51% to 75%</w:t>
            </w:r>
          </w:p>
          <w:p w14:paraId="6A232692" w14:textId="715A5747" w:rsidR="006B5ACE" w:rsidRDefault="00900C4E" w:rsidP="00AD06BA">
            <w:pPr>
              <w:pStyle w:val="ListParagraph"/>
              <w:ind w:left="360"/>
            </w:pPr>
            <w:sdt>
              <w:sdtPr>
                <w:id w:val="1236676512"/>
                <w14:checkbox>
                  <w14:checked w14:val="0"/>
                  <w14:checkedState w14:val="2612" w14:font="MS Gothic"/>
                  <w14:uncheckedState w14:val="2610" w14:font="MS Gothic"/>
                </w14:checkbox>
              </w:sdtPr>
              <w:sdtContent>
                <w:r w:rsidR="005C423E">
                  <w:rPr>
                    <w:rFonts w:ascii="MS Gothic" w:eastAsia="MS Gothic" w:hAnsi="MS Gothic" w:hint="eastAsia"/>
                  </w:rPr>
                  <w:t>☐</w:t>
                </w:r>
              </w:sdtContent>
            </w:sdt>
            <w:r w:rsidR="00AD06BA">
              <w:t xml:space="preserve">   </w:t>
            </w:r>
            <w:r w:rsidR="006B5ACE">
              <w:t>76% to 100%</w:t>
            </w:r>
          </w:p>
          <w:p w14:paraId="618BA62C" w14:textId="77777777" w:rsidR="006B5ACE" w:rsidRDefault="006B5ACE" w:rsidP="006B5ACE"/>
        </w:tc>
      </w:tr>
      <w:tr w:rsidR="00D86647" w:rsidRPr="001B668D" w14:paraId="10A8F04C" w14:textId="77777777" w:rsidTr="00024478">
        <w:tc>
          <w:tcPr>
            <w:tcW w:w="3544" w:type="dxa"/>
          </w:tcPr>
          <w:p w14:paraId="62DBDDC8" w14:textId="77777777" w:rsidR="00D86647" w:rsidRDefault="00D86647" w:rsidP="00BC5748">
            <w:r>
              <w:t>Patient age demographic</w:t>
            </w:r>
          </w:p>
        </w:tc>
        <w:tc>
          <w:tcPr>
            <w:tcW w:w="6804" w:type="dxa"/>
          </w:tcPr>
          <w:p w14:paraId="27D82F47" w14:textId="26CA0C17" w:rsidR="00D86647" w:rsidRDefault="00900C4E" w:rsidP="00AD06BA">
            <w:pPr>
              <w:pStyle w:val="ListParagraph"/>
              <w:ind w:left="360"/>
            </w:pPr>
            <w:sdt>
              <w:sdtPr>
                <w:id w:val="1409505954"/>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D86647">
              <w:t>0 to 11 years</w:t>
            </w:r>
          </w:p>
          <w:p w14:paraId="2B9A86AB" w14:textId="60ED0E4C" w:rsidR="00D86647" w:rsidRDefault="00900C4E" w:rsidP="00AD06BA">
            <w:pPr>
              <w:pStyle w:val="ListParagraph"/>
              <w:ind w:left="360"/>
            </w:pPr>
            <w:sdt>
              <w:sdtPr>
                <w:id w:val="1618795383"/>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D86647">
              <w:t>12 to 25 years</w:t>
            </w:r>
          </w:p>
          <w:p w14:paraId="622D19B9" w14:textId="41B814FF" w:rsidR="00D86647" w:rsidRDefault="00900C4E" w:rsidP="00AD06BA">
            <w:pPr>
              <w:pStyle w:val="ListParagraph"/>
              <w:ind w:left="360"/>
            </w:pPr>
            <w:sdt>
              <w:sdtPr>
                <w:id w:val="43270130"/>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D86647">
              <w:t xml:space="preserve">26 to 45 years </w:t>
            </w:r>
          </w:p>
          <w:p w14:paraId="7740B29C" w14:textId="70364EF3" w:rsidR="00D86647" w:rsidRDefault="00900C4E" w:rsidP="00AD06BA">
            <w:pPr>
              <w:pStyle w:val="ListParagraph"/>
              <w:ind w:left="360"/>
            </w:pPr>
            <w:sdt>
              <w:sdtPr>
                <w:id w:val="-1676346876"/>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D86647">
              <w:t xml:space="preserve">45 </w:t>
            </w:r>
            <w:r w:rsidR="00253E33">
              <w:t>to 60 years</w:t>
            </w:r>
          </w:p>
          <w:p w14:paraId="0810F3CD" w14:textId="2B11EA5D" w:rsidR="00253E33" w:rsidRDefault="00900C4E" w:rsidP="00AD06BA">
            <w:pPr>
              <w:pStyle w:val="ListParagraph"/>
              <w:ind w:left="360"/>
            </w:pPr>
            <w:sdt>
              <w:sdtPr>
                <w:id w:val="-587306072"/>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253E33">
              <w:t>61 years and above</w:t>
            </w:r>
          </w:p>
          <w:p w14:paraId="0D65ACF5" w14:textId="77777777" w:rsidR="00253E33" w:rsidRDefault="00253E33" w:rsidP="00253E33"/>
        </w:tc>
      </w:tr>
      <w:tr w:rsidR="006B5ACE" w:rsidRPr="001B668D" w14:paraId="10EDBBA9" w14:textId="77777777" w:rsidTr="00024478">
        <w:tc>
          <w:tcPr>
            <w:tcW w:w="3544" w:type="dxa"/>
          </w:tcPr>
          <w:p w14:paraId="3C175D6A" w14:textId="77777777" w:rsidR="006B5ACE" w:rsidRDefault="006B5ACE" w:rsidP="00BC5748">
            <w:r>
              <w:t xml:space="preserve">Women’s healthcare services provided at the GP </w:t>
            </w:r>
            <w:r w:rsidR="00EB74F6">
              <w:t xml:space="preserve">practice </w:t>
            </w:r>
            <w:r>
              <w:t>(tick all that apply)</w:t>
            </w:r>
          </w:p>
        </w:tc>
        <w:tc>
          <w:tcPr>
            <w:tcW w:w="6804" w:type="dxa"/>
          </w:tcPr>
          <w:p w14:paraId="6767821F" w14:textId="6D785B9C" w:rsidR="006B5ACE" w:rsidRDefault="00900C4E" w:rsidP="00AD06BA">
            <w:pPr>
              <w:pStyle w:val="ListParagraph"/>
              <w:ind w:left="360"/>
            </w:pPr>
            <w:sdt>
              <w:sdtPr>
                <w:id w:val="-760211350"/>
                <w14:checkbox>
                  <w14:checked w14:val="0"/>
                  <w14:checkedState w14:val="2612" w14:font="MS Gothic"/>
                  <w14:uncheckedState w14:val="2610" w14:font="MS Gothic"/>
                </w14:checkbox>
              </w:sdtPr>
              <w:sdtContent>
                <w:r w:rsidR="00B038A7">
                  <w:rPr>
                    <w:rFonts w:ascii="MS Gothic" w:eastAsia="MS Gothic" w:hAnsi="MS Gothic" w:hint="eastAsia"/>
                  </w:rPr>
                  <w:t>☐</w:t>
                </w:r>
              </w:sdtContent>
            </w:sdt>
            <w:r w:rsidR="00AD06BA">
              <w:t xml:space="preserve">   </w:t>
            </w:r>
            <w:r w:rsidR="006B5ACE">
              <w:t>Endometriosis diagnosis and management</w:t>
            </w:r>
          </w:p>
          <w:p w14:paraId="08F7DE92" w14:textId="343E0E66" w:rsidR="006B5ACE" w:rsidRDefault="00900C4E" w:rsidP="00AD06BA">
            <w:pPr>
              <w:pStyle w:val="ListParagraph"/>
              <w:ind w:left="360"/>
            </w:pPr>
            <w:sdt>
              <w:sdtPr>
                <w:id w:val="-598636701"/>
                <w14:checkbox>
                  <w14:checked w14:val="0"/>
                  <w14:checkedState w14:val="2612" w14:font="MS Gothic"/>
                  <w14:uncheckedState w14:val="2610" w14:font="MS Gothic"/>
                </w14:checkbox>
              </w:sdtPr>
              <w:sdtContent>
                <w:r w:rsidR="00B038A7">
                  <w:rPr>
                    <w:rFonts w:ascii="MS Gothic" w:eastAsia="MS Gothic" w:hAnsi="MS Gothic" w:hint="eastAsia"/>
                  </w:rPr>
                  <w:t>☐</w:t>
                </w:r>
              </w:sdtContent>
            </w:sdt>
            <w:r w:rsidR="00AD06BA">
              <w:t xml:space="preserve">   </w:t>
            </w:r>
            <w:r w:rsidR="006B5ACE">
              <w:t>Pelvic pain management</w:t>
            </w:r>
          </w:p>
          <w:p w14:paraId="0DBA2B8E" w14:textId="63A7F302" w:rsidR="00157380" w:rsidRDefault="00900C4E" w:rsidP="00157380">
            <w:pPr>
              <w:pStyle w:val="ListParagraph"/>
              <w:ind w:left="360"/>
            </w:pPr>
            <w:sdt>
              <w:sdtPr>
                <w:id w:val="-1499188845"/>
                <w14:checkbox>
                  <w14:checked w14:val="0"/>
                  <w14:checkedState w14:val="2612" w14:font="MS Gothic"/>
                  <w14:uncheckedState w14:val="2610" w14:font="MS Gothic"/>
                </w14:checkbox>
              </w:sdtPr>
              <w:sdtContent>
                <w:r w:rsidR="00157380">
                  <w:rPr>
                    <w:rFonts w:ascii="MS Gothic" w:eastAsia="MS Gothic" w:hAnsi="MS Gothic" w:hint="eastAsia"/>
                  </w:rPr>
                  <w:t>☐</w:t>
                </w:r>
              </w:sdtContent>
            </w:sdt>
            <w:r w:rsidR="00157380">
              <w:t xml:space="preserve">   Perimenopause and menopause management</w:t>
            </w:r>
          </w:p>
          <w:p w14:paraId="28222B75" w14:textId="1C212B79" w:rsidR="006B5ACE" w:rsidRDefault="00900C4E" w:rsidP="00AD06BA">
            <w:pPr>
              <w:pStyle w:val="ListParagraph"/>
              <w:ind w:left="360"/>
            </w:pPr>
            <w:sdt>
              <w:sdtPr>
                <w:id w:val="-1692063254"/>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Contraceptive care and advice</w:t>
            </w:r>
          </w:p>
          <w:p w14:paraId="41E9E59F" w14:textId="47EF0DE1" w:rsidR="006B5ACE" w:rsidRDefault="00900C4E" w:rsidP="00AD06BA">
            <w:pPr>
              <w:pStyle w:val="ListParagraph"/>
              <w:ind w:left="360"/>
            </w:pPr>
            <w:sdt>
              <w:sdtPr>
                <w:id w:val="2132436635"/>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LARC insertion and removal</w:t>
            </w:r>
          </w:p>
          <w:p w14:paraId="451ACE7E" w14:textId="7324603F" w:rsidR="006B5ACE" w:rsidRDefault="00900C4E" w:rsidP="00AD06BA">
            <w:pPr>
              <w:pStyle w:val="ListParagraph"/>
              <w:ind w:left="360"/>
            </w:pPr>
            <w:sdt>
              <w:sdtPr>
                <w:id w:val="1911037204"/>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Sexually transmitted infection diagnosis and management</w:t>
            </w:r>
          </w:p>
          <w:p w14:paraId="6808174B" w14:textId="2937E4DF" w:rsidR="006B5ACE" w:rsidRDefault="00900C4E" w:rsidP="00AD06BA">
            <w:pPr>
              <w:pStyle w:val="ListParagraph"/>
              <w:ind w:left="360"/>
            </w:pPr>
            <w:sdt>
              <w:sdtPr>
                <w:id w:val="-1424405476"/>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 xml:space="preserve">Fertility care and referral </w:t>
            </w:r>
          </w:p>
          <w:p w14:paraId="19728904" w14:textId="308D4D35" w:rsidR="006B5ACE" w:rsidRDefault="00900C4E" w:rsidP="00AD06BA">
            <w:pPr>
              <w:pStyle w:val="ListParagraph"/>
              <w:ind w:left="360"/>
            </w:pPr>
            <w:sdt>
              <w:sdtPr>
                <w:id w:val="-1290505337"/>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Cervical cancer screening</w:t>
            </w:r>
          </w:p>
          <w:p w14:paraId="59FF2017" w14:textId="71A78D3C" w:rsidR="006B5ACE" w:rsidRDefault="00900C4E" w:rsidP="00AD06BA">
            <w:pPr>
              <w:pStyle w:val="ListParagraph"/>
              <w:ind w:left="360"/>
            </w:pPr>
            <w:sdt>
              <w:sdtPr>
                <w:id w:val="1873727748"/>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Pre-conception care</w:t>
            </w:r>
          </w:p>
          <w:p w14:paraId="2B7EF0B1" w14:textId="0CB35259" w:rsidR="006B5ACE" w:rsidRDefault="00900C4E" w:rsidP="00AD06BA">
            <w:pPr>
              <w:pStyle w:val="ListParagraph"/>
              <w:ind w:left="360"/>
            </w:pPr>
            <w:sdt>
              <w:sdtPr>
                <w:id w:val="-2017218181"/>
                <w14:checkbox>
                  <w14:checked w14:val="0"/>
                  <w14:checkedState w14:val="2612" w14:font="MS Gothic"/>
                  <w14:uncheckedState w14:val="2610" w14:font="MS Gothic"/>
                </w14:checkbox>
              </w:sdtPr>
              <w:sdtContent>
                <w:r w:rsidR="00AD06BA">
                  <w:rPr>
                    <w:rFonts w:ascii="MS Gothic" w:eastAsia="MS Gothic" w:hAnsi="MS Gothic" w:hint="eastAsia"/>
                  </w:rPr>
                  <w:t>☐</w:t>
                </w:r>
              </w:sdtContent>
            </w:sdt>
            <w:r w:rsidR="00AD06BA">
              <w:t xml:space="preserve">   </w:t>
            </w:r>
            <w:r w:rsidR="006B5ACE">
              <w:t>Medical termination of pregnancy</w:t>
            </w:r>
          </w:p>
          <w:p w14:paraId="566AE5A4" w14:textId="10EAB4FE" w:rsidR="00AE6AA7" w:rsidRDefault="00900C4E" w:rsidP="00AD06BA">
            <w:pPr>
              <w:pStyle w:val="ListParagraph"/>
              <w:ind w:left="360"/>
            </w:pPr>
            <w:sdt>
              <w:sdtPr>
                <w:id w:val="-1141879817"/>
                <w14:checkbox>
                  <w14:checked w14:val="0"/>
                  <w14:checkedState w14:val="2612" w14:font="MS Gothic"/>
                  <w14:uncheckedState w14:val="2610" w14:font="MS Gothic"/>
                </w14:checkbox>
              </w:sdtPr>
              <w:sdtContent>
                <w:r w:rsidR="00AE6AA7">
                  <w:rPr>
                    <w:rFonts w:ascii="MS Gothic" w:eastAsia="MS Gothic" w:hAnsi="MS Gothic" w:hint="eastAsia"/>
                  </w:rPr>
                  <w:t>☐</w:t>
                </w:r>
              </w:sdtContent>
            </w:sdt>
            <w:r w:rsidR="00AE6AA7">
              <w:t xml:space="preserve">   Availability of an in-clinic ultrasound</w:t>
            </w:r>
          </w:p>
          <w:p w14:paraId="172E3D55" w14:textId="4763BA52" w:rsidR="00AE6AA7" w:rsidRDefault="00900C4E" w:rsidP="00AD06BA">
            <w:pPr>
              <w:pStyle w:val="ListParagraph"/>
              <w:ind w:left="360"/>
            </w:pPr>
            <w:sdt>
              <w:sdtPr>
                <w:id w:val="-941217853"/>
                <w14:checkbox>
                  <w14:checked w14:val="0"/>
                  <w14:checkedState w14:val="2612" w14:font="MS Gothic"/>
                  <w14:uncheckedState w14:val="2610" w14:font="MS Gothic"/>
                </w14:checkbox>
              </w:sdtPr>
              <w:sdtContent>
                <w:r w:rsidR="00AE6AA7">
                  <w:rPr>
                    <w:rFonts w:ascii="MS Gothic" w:eastAsia="MS Gothic" w:hAnsi="MS Gothic" w:hint="eastAsia"/>
                  </w:rPr>
                  <w:t>☐</w:t>
                </w:r>
              </w:sdtContent>
            </w:sdt>
            <w:r w:rsidR="00AE6AA7">
              <w:t xml:space="preserve">   Availability of a gynaecological examination bed</w:t>
            </w:r>
          </w:p>
          <w:p w14:paraId="57EFB9D3" w14:textId="3B14E8A9" w:rsidR="00AE6AA7" w:rsidRDefault="00900C4E" w:rsidP="00AD06BA">
            <w:pPr>
              <w:pStyle w:val="ListParagraph"/>
              <w:ind w:left="360"/>
            </w:pPr>
            <w:sdt>
              <w:sdtPr>
                <w:id w:val="1165050704"/>
                <w14:checkbox>
                  <w14:checked w14:val="0"/>
                  <w14:checkedState w14:val="2612" w14:font="MS Gothic"/>
                  <w14:uncheckedState w14:val="2610" w14:font="MS Gothic"/>
                </w14:checkbox>
              </w:sdtPr>
              <w:sdtContent>
                <w:r w:rsidR="00AE6AA7">
                  <w:rPr>
                    <w:rFonts w:ascii="MS Gothic" w:eastAsia="MS Gothic" w:hAnsi="MS Gothic" w:hint="eastAsia"/>
                  </w:rPr>
                  <w:t>☐</w:t>
                </w:r>
              </w:sdtContent>
            </w:sdt>
            <w:r w:rsidR="00AE6AA7">
              <w:t xml:space="preserve">   Availability of sufficient multi-disciplinary clinic space</w:t>
            </w:r>
          </w:p>
          <w:p w14:paraId="3CABBB92" w14:textId="7B0050EA" w:rsidR="006B5ACE" w:rsidRDefault="00900C4E" w:rsidP="00AE6AA7">
            <w:pPr>
              <w:pStyle w:val="ListParagraph"/>
              <w:ind w:left="360"/>
            </w:pPr>
            <w:sdt>
              <w:sdtPr>
                <w:id w:val="-1766763069"/>
                <w14:checkbox>
                  <w14:checked w14:val="0"/>
                  <w14:checkedState w14:val="2612" w14:font="MS Gothic"/>
                  <w14:uncheckedState w14:val="2610" w14:font="MS Gothic"/>
                </w14:checkbox>
              </w:sdtPr>
              <w:sdtContent>
                <w:r w:rsidR="00AE6AA7">
                  <w:rPr>
                    <w:rFonts w:ascii="MS Gothic" w:eastAsia="MS Gothic" w:hAnsi="MS Gothic" w:hint="eastAsia"/>
                  </w:rPr>
                  <w:t>☐</w:t>
                </w:r>
              </w:sdtContent>
            </w:sdt>
            <w:r w:rsidR="00AE6AA7">
              <w:t xml:space="preserve">   </w:t>
            </w:r>
            <w:r w:rsidR="006B5ACE">
              <w:t>Other (Provide detail</w:t>
            </w:r>
            <w:r w:rsidR="00AE6AA7">
              <w:t xml:space="preserve">s below) </w:t>
            </w:r>
            <w:r w:rsidR="00AE6AA7">
              <w:rPr>
                <w:noProof/>
              </w:rPr>
              <mc:AlternateContent>
                <mc:Choice Requires="wps">
                  <w:drawing>
                    <wp:inline distT="0" distB="0" distL="0" distR="0" wp14:anchorId="562D25B4" wp14:editId="1538DAD7">
                      <wp:extent cx="4163786" cy="1637731"/>
                      <wp:effectExtent l="0" t="0" r="27305" b="1968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786" cy="1637731"/>
                              </a:xfrm>
                              <a:prstGeom prst="rect">
                                <a:avLst/>
                              </a:prstGeom>
                              <a:solidFill>
                                <a:srgbClr val="FFFFFF"/>
                              </a:solidFill>
                              <a:ln w="6350" cmpd="sng">
                                <a:solidFill>
                                  <a:srgbClr val="000000"/>
                                </a:solidFill>
                                <a:prstDash val="solid"/>
                                <a:miter lim="800000"/>
                                <a:headEnd/>
                                <a:tailEnd/>
                              </a:ln>
                            </wps:spPr>
                            <wps:txbx>
                              <w:txbxContent>
                                <w:p w14:paraId="5D1147E7" w14:textId="77777777" w:rsidR="00AE6AA7" w:rsidRDefault="00AE6AA7" w:rsidP="00AE6AA7"/>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v:shape id="_x0000_s1028" style="width:327.85pt;height:128.95pt;visibility:visible;mso-wrap-style:square;mso-left-percent:-10001;mso-top-percent:-10001;mso-position-horizontal:absolute;mso-position-horizontal-relative:char;mso-position-vertical:absolute;mso-position-vertical-relative:line;mso-left-percent:-10001;mso-top-percent:-10001;v-text-anchor:top"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" w14:anchorId="562D25B4">
                      <v:textbox>
                        <w:txbxContent>
                          <w:p w:rsidR="00AE6AA7" w:rsidP="00AE6AA7" w:rsidRDefault="00AE6AA7" w14:paraId="5D1147E7" w14:textId="77777777"/>
                        </w:txbxContent>
                      </v:textbox>
                      <w10:anchorlock/>
                    </v:shape>
                  </w:pict>
                </mc:Fallback>
              </mc:AlternateContent>
            </w:r>
          </w:p>
          <w:p w14:paraId="2347B4BF" w14:textId="77777777" w:rsidR="00253E33" w:rsidRDefault="00253E33" w:rsidP="006B5ACE">
            <w:pPr>
              <w:pStyle w:val="ListParagraph"/>
            </w:pPr>
          </w:p>
        </w:tc>
      </w:tr>
      <w:tr w:rsidR="000F4D52" w:rsidRPr="001B668D" w14:paraId="414F5BBD" w14:textId="77777777" w:rsidTr="00024478">
        <w:tc>
          <w:tcPr>
            <w:tcW w:w="3544" w:type="dxa"/>
          </w:tcPr>
          <w:p w14:paraId="0B4505AF" w14:textId="77777777" w:rsidR="000F4D52" w:rsidRDefault="000F4D52" w:rsidP="00BC5748">
            <w:r>
              <w:t xml:space="preserve">Does the </w:t>
            </w:r>
            <w:r w:rsidR="00EB74F6">
              <w:t xml:space="preserve">GP practice </w:t>
            </w:r>
            <w:r>
              <w:t>agree to provide reporting to the PHN at a regular interval that provides insight on GP clinic operations as it relates to endometriosis and pelvic pain and funding expenditure?</w:t>
            </w:r>
          </w:p>
        </w:tc>
        <w:tc>
          <w:tcPr>
            <w:tcW w:w="6804" w:type="dxa"/>
          </w:tcPr>
          <w:p w14:paraId="71F7C265" w14:textId="716F1520" w:rsidR="000F4D52" w:rsidRDefault="00900C4E" w:rsidP="00AE6AA7">
            <w:pPr>
              <w:pStyle w:val="ListParagraph"/>
              <w:ind w:left="360"/>
            </w:pPr>
            <w:sdt>
              <w:sdtPr>
                <w:id w:val="-1082142200"/>
                <w14:checkbox>
                  <w14:checked w14:val="0"/>
                  <w14:checkedState w14:val="2612" w14:font="MS Gothic"/>
                  <w14:uncheckedState w14:val="2610" w14:font="MS Gothic"/>
                </w14:checkbox>
              </w:sdtPr>
              <w:sdtContent>
                <w:r w:rsidR="00AE6AA7">
                  <w:rPr>
                    <w:rFonts w:ascii="MS Gothic" w:eastAsia="MS Gothic" w:hAnsi="MS Gothic" w:hint="eastAsia"/>
                  </w:rPr>
                  <w:t>☐</w:t>
                </w:r>
              </w:sdtContent>
            </w:sdt>
            <w:r w:rsidR="00AE6AA7">
              <w:t xml:space="preserve">   </w:t>
            </w:r>
            <w:r w:rsidR="000F4D52">
              <w:t>Yes</w:t>
            </w:r>
          </w:p>
          <w:p w14:paraId="48E982E5" w14:textId="3298CE78" w:rsidR="000F4D52" w:rsidRDefault="00900C4E" w:rsidP="00AE6AA7">
            <w:pPr>
              <w:pStyle w:val="ListParagraph"/>
              <w:ind w:left="360"/>
            </w:pPr>
            <w:sdt>
              <w:sdtPr>
                <w:id w:val="-1693146390"/>
                <w14:checkbox>
                  <w14:checked w14:val="0"/>
                  <w14:checkedState w14:val="2612" w14:font="MS Gothic"/>
                  <w14:uncheckedState w14:val="2610" w14:font="MS Gothic"/>
                </w14:checkbox>
              </w:sdtPr>
              <w:sdtContent>
                <w:r w:rsidR="00182AC6">
                  <w:rPr>
                    <w:rFonts w:ascii="MS Gothic" w:eastAsia="MS Gothic" w:hAnsi="MS Gothic" w:hint="eastAsia"/>
                  </w:rPr>
                  <w:t>☐</w:t>
                </w:r>
              </w:sdtContent>
            </w:sdt>
            <w:r w:rsidR="00AE6AA7">
              <w:t xml:space="preserve">   </w:t>
            </w:r>
            <w:r w:rsidR="000F4D52">
              <w:t>No</w:t>
            </w:r>
          </w:p>
        </w:tc>
      </w:tr>
      <w:bookmarkEnd w:id="0"/>
    </w:tbl>
    <w:p w14:paraId="1C7F459E" w14:textId="77777777" w:rsidR="002844B1" w:rsidRDefault="002844B1"/>
    <w:p w14:paraId="12E3B07A" w14:textId="77777777" w:rsidR="006B5ACE" w:rsidRPr="006B5ACE" w:rsidRDefault="00282200">
      <w:pPr>
        <w:rPr>
          <w:b/>
          <w:bCs/>
          <w:color w:val="3BC9D7"/>
          <w:sz w:val="28"/>
          <w:szCs w:val="28"/>
        </w:rPr>
      </w:pPr>
      <w:r>
        <w:rPr>
          <w:b/>
          <w:bCs/>
          <w:color w:val="3BC9D7"/>
          <w:sz w:val="28"/>
          <w:szCs w:val="28"/>
        </w:rPr>
        <w:t>E</w:t>
      </w:r>
      <w:r w:rsidR="006B5ACE" w:rsidRPr="006B5ACE">
        <w:rPr>
          <w:b/>
          <w:bCs/>
          <w:color w:val="3BC9D7"/>
          <w:sz w:val="28"/>
          <w:szCs w:val="28"/>
        </w:rPr>
        <w:t>xtended response questions</w:t>
      </w:r>
    </w:p>
    <w:tbl>
      <w:tblPr>
        <w:tblStyle w:val="TableGridLight"/>
        <w:tblW w:w="10348" w:type="dxa"/>
        <w:tblInd w:w="-714" w:type="dxa"/>
        <w:tblLook w:val="04A0" w:firstRow="1" w:lastRow="0" w:firstColumn="1" w:lastColumn="0" w:noHBand="0" w:noVBand="1"/>
      </w:tblPr>
      <w:tblGrid>
        <w:gridCol w:w="3403"/>
        <w:gridCol w:w="6945"/>
      </w:tblGrid>
      <w:tr w:rsidR="006B5ACE" w14:paraId="4C707CE9" w14:textId="77777777" w:rsidTr="00024478">
        <w:tc>
          <w:tcPr>
            <w:tcW w:w="3403" w:type="dxa"/>
          </w:tcPr>
          <w:p w14:paraId="4DC552E0" w14:textId="24CB66E8" w:rsidR="006B5ACE" w:rsidRDefault="00454782" w:rsidP="009E6BBD">
            <w:pPr>
              <w:pStyle w:val="ListParagraph"/>
              <w:numPr>
                <w:ilvl w:val="0"/>
                <w:numId w:val="11"/>
              </w:numPr>
            </w:pPr>
            <w:r w:rsidRPr="00454782">
              <w:t>Provide a short overview detailing how the GP practice currently manages patients with endometriosis (suspected or diagnosed), and / or pelvic pain including referral pathways. Response may include examples of diagnostic capability, multidisciplinary care team management, and use of local specialists, allied health or tertiary supports (400 words max).</w:t>
            </w:r>
          </w:p>
          <w:p w14:paraId="26092C99" w14:textId="77777777" w:rsidR="006B5ACE" w:rsidRDefault="006B5ACE"/>
          <w:p w14:paraId="4900BF86" w14:textId="77777777" w:rsidR="006B5ACE" w:rsidRDefault="006B5ACE"/>
          <w:p w14:paraId="3CC05EA2" w14:textId="77777777" w:rsidR="006B5ACE" w:rsidRDefault="006B5ACE"/>
          <w:p w14:paraId="3AFB365B" w14:textId="77777777" w:rsidR="006B5ACE" w:rsidRDefault="006B5ACE"/>
        </w:tc>
        <w:tc>
          <w:tcPr>
            <w:tcW w:w="6945" w:type="dxa"/>
          </w:tcPr>
          <w:p w14:paraId="5261222A" w14:textId="77777777" w:rsidR="006B5ACE" w:rsidRDefault="006B5ACE"/>
          <w:p w14:paraId="73688EAE" w14:textId="77777777" w:rsidR="00A65A61" w:rsidRDefault="00A65A61"/>
          <w:p w14:paraId="0D3698DC" w14:textId="77777777" w:rsidR="00A65A61" w:rsidRDefault="00A65A61"/>
          <w:p w14:paraId="0292D5EA" w14:textId="77777777" w:rsidR="00A65A61" w:rsidRDefault="00A65A61"/>
          <w:p w14:paraId="677F2365" w14:textId="77777777" w:rsidR="004C641C" w:rsidRDefault="004C641C"/>
          <w:p w14:paraId="56252901" w14:textId="77777777" w:rsidR="00A65A61" w:rsidRDefault="00A65A61"/>
          <w:p w14:paraId="6AA2F1A4" w14:textId="77777777" w:rsidR="00A65A61" w:rsidRDefault="00A65A61"/>
          <w:p w14:paraId="081D0F1A" w14:textId="77777777" w:rsidR="00A65A61" w:rsidRDefault="00A65A61"/>
          <w:p w14:paraId="5DD908D9" w14:textId="77777777" w:rsidR="00A65A61" w:rsidRDefault="00A65A61"/>
          <w:p w14:paraId="6A3553B5" w14:textId="77777777" w:rsidR="00A65A61" w:rsidRDefault="00A65A61"/>
          <w:p w14:paraId="1AD92FA8" w14:textId="77777777" w:rsidR="00A65A61" w:rsidRDefault="00A65A61"/>
          <w:p w14:paraId="1905FEE6" w14:textId="77777777" w:rsidR="00A65A61" w:rsidRDefault="00A65A61"/>
          <w:p w14:paraId="1610803E" w14:textId="77777777" w:rsidR="00A65A61" w:rsidRDefault="00A65A61"/>
          <w:p w14:paraId="12149754" w14:textId="77777777" w:rsidR="00A65A61" w:rsidRDefault="00A65A61"/>
          <w:p w14:paraId="3AFE2BF6" w14:textId="77777777" w:rsidR="00A65A61" w:rsidRDefault="00A65A61"/>
          <w:p w14:paraId="43E949EB" w14:textId="77777777" w:rsidR="00A65A61" w:rsidRDefault="00A65A61"/>
          <w:p w14:paraId="67C59622" w14:textId="77777777" w:rsidR="00A65A61" w:rsidRDefault="00A65A61"/>
          <w:p w14:paraId="221D876C" w14:textId="77777777" w:rsidR="00A65A61" w:rsidRDefault="00A65A61"/>
          <w:p w14:paraId="61E0F161" w14:textId="77777777" w:rsidR="00A65A61" w:rsidRDefault="00A65A61"/>
          <w:p w14:paraId="0D990A75" w14:textId="77777777" w:rsidR="00A65A61" w:rsidRDefault="00A65A61"/>
          <w:p w14:paraId="4332D36A" w14:textId="77777777" w:rsidR="00A65A61" w:rsidRDefault="00A65A61"/>
          <w:p w14:paraId="0FE56A18" w14:textId="77777777" w:rsidR="00A65A61" w:rsidRDefault="00A65A61"/>
          <w:p w14:paraId="6F23D35D" w14:textId="77777777" w:rsidR="00A65A61" w:rsidRDefault="00A65A61"/>
        </w:tc>
      </w:tr>
      <w:tr w:rsidR="006B5ACE" w14:paraId="0A421C19" w14:textId="77777777" w:rsidTr="00024478">
        <w:tc>
          <w:tcPr>
            <w:tcW w:w="3403" w:type="dxa"/>
          </w:tcPr>
          <w:p w14:paraId="1274E6AA" w14:textId="46441006" w:rsidR="006B5ACE" w:rsidRDefault="00E80749" w:rsidP="004C641C">
            <w:pPr>
              <w:pStyle w:val="ListParagraph"/>
              <w:numPr>
                <w:ilvl w:val="0"/>
                <w:numId w:val="11"/>
              </w:numPr>
            </w:pPr>
            <w:r w:rsidRPr="00E80749">
              <w:t>Provide a short overview detailing how the GP practice currently manages patients with perimenopause and menopause symptoms including referral pathways. Response may include examples of diagnosis of symptoms attributable to perimenopause and menopause multidisciplinary care team management, and use of local specialists, allied health or tertiary supports (400 words max).</w:t>
            </w:r>
          </w:p>
        </w:tc>
        <w:tc>
          <w:tcPr>
            <w:tcW w:w="6945" w:type="dxa"/>
          </w:tcPr>
          <w:p w14:paraId="29C1D071" w14:textId="77777777" w:rsidR="006B5ACE" w:rsidRDefault="006B5ACE"/>
          <w:p w14:paraId="0B6639DF" w14:textId="77777777" w:rsidR="00164C46" w:rsidRDefault="00164C46"/>
          <w:p w14:paraId="6BC6EA0A" w14:textId="77777777" w:rsidR="00164C46" w:rsidRDefault="00164C46"/>
          <w:p w14:paraId="490D6D28" w14:textId="77777777" w:rsidR="00164C46" w:rsidRDefault="00164C46"/>
          <w:p w14:paraId="2321642F" w14:textId="77777777" w:rsidR="00164C46" w:rsidRDefault="00164C46"/>
          <w:p w14:paraId="530D31F2" w14:textId="77777777" w:rsidR="00164C46" w:rsidRDefault="00164C46"/>
          <w:p w14:paraId="3C41E6B5" w14:textId="77777777" w:rsidR="00164C46" w:rsidRDefault="00164C46"/>
          <w:p w14:paraId="59D7AE6B" w14:textId="77777777" w:rsidR="00164C46" w:rsidRDefault="00164C46"/>
          <w:p w14:paraId="424B2F7D" w14:textId="77777777" w:rsidR="00164C46" w:rsidRDefault="00164C46"/>
          <w:p w14:paraId="5969A879" w14:textId="77777777" w:rsidR="00164C46" w:rsidRDefault="00164C46"/>
          <w:p w14:paraId="45711089" w14:textId="77777777" w:rsidR="00164C46" w:rsidRDefault="00164C46"/>
          <w:p w14:paraId="1D9424CC" w14:textId="77777777" w:rsidR="00A65A61" w:rsidRDefault="00A65A61"/>
          <w:p w14:paraId="57547575" w14:textId="77777777" w:rsidR="00A65A61" w:rsidRDefault="00A65A61"/>
          <w:p w14:paraId="5E2AF10E" w14:textId="77777777" w:rsidR="00A65A61" w:rsidRDefault="00A65A61"/>
          <w:p w14:paraId="306E80FA" w14:textId="77777777" w:rsidR="00A65A61" w:rsidRDefault="00A65A61"/>
          <w:p w14:paraId="1A56B6F6" w14:textId="77777777" w:rsidR="00A65A61" w:rsidRDefault="00A65A61"/>
          <w:p w14:paraId="20F5A185" w14:textId="77777777" w:rsidR="00164C46" w:rsidRDefault="00164C46"/>
        </w:tc>
      </w:tr>
      <w:tr w:rsidR="00164C46" w14:paraId="734EC78C" w14:textId="77777777" w:rsidTr="00024478">
        <w:tc>
          <w:tcPr>
            <w:tcW w:w="3403" w:type="dxa"/>
          </w:tcPr>
          <w:p w14:paraId="3CB87BC2" w14:textId="2486878B" w:rsidR="00164C46" w:rsidRDefault="3A74AB0C" w:rsidP="00B7125B">
            <w:pPr>
              <w:pStyle w:val="ListParagraph"/>
              <w:numPr>
                <w:ilvl w:val="0"/>
                <w:numId w:val="11"/>
              </w:numPr>
            </w:pPr>
            <w:r>
              <w:t xml:space="preserve">Provide a short overview of the GP practice’s capability as outlined in the assessment criteria. Response may include details on practice volumes, an indication of service affordability (out of pocket costs or bulk billing) and communities served by the GP clinic e.g. Culturally and Linguistically Diverse people, First Nations, low socio-economic backgrounds </w:t>
            </w:r>
          </w:p>
          <w:p w14:paraId="253CA813" w14:textId="5DA2D6BD" w:rsidR="00164C46" w:rsidRDefault="3A74AB0C" w:rsidP="51EDD67C">
            <w:pPr>
              <w:pStyle w:val="ListParagraph"/>
              <w:ind w:left="360"/>
            </w:pPr>
            <w:r>
              <w:t>(200 words max.)</w:t>
            </w:r>
          </w:p>
        </w:tc>
        <w:tc>
          <w:tcPr>
            <w:tcW w:w="6945" w:type="dxa"/>
          </w:tcPr>
          <w:p w14:paraId="2308B533" w14:textId="77777777" w:rsidR="00164C46" w:rsidRDefault="00164C46"/>
          <w:p w14:paraId="201C2645" w14:textId="77777777" w:rsidR="00A65A61" w:rsidRDefault="00A65A61"/>
          <w:p w14:paraId="72F4D624" w14:textId="77777777" w:rsidR="00A65A61" w:rsidRDefault="00A65A61"/>
          <w:p w14:paraId="35C8224F" w14:textId="77777777" w:rsidR="00A65A61" w:rsidRDefault="00A65A61"/>
          <w:p w14:paraId="59D8F4A8" w14:textId="77777777" w:rsidR="00A65A61" w:rsidRDefault="00A65A61"/>
          <w:p w14:paraId="732EC791" w14:textId="77777777" w:rsidR="00A65A61" w:rsidRDefault="00A65A61"/>
          <w:p w14:paraId="64AAED26" w14:textId="77777777" w:rsidR="00A65A61" w:rsidRDefault="00A65A61"/>
          <w:p w14:paraId="0C58C52B" w14:textId="77777777" w:rsidR="00A65A61" w:rsidRDefault="00A65A61"/>
          <w:p w14:paraId="4490A77C" w14:textId="77777777" w:rsidR="00A65A61" w:rsidRDefault="00A65A61"/>
          <w:p w14:paraId="7C7627F8" w14:textId="77777777" w:rsidR="00A65A61" w:rsidRDefault="00A65A61"/>
          <w:p w14:paraId="5BE852D2" w14:textId="77777777" w:rsidR="00A65A61" w:rsidRDefault="00A65A61"/>
          <w:p w14:paraId="7ABE3AB2" w14:textId="77777777" w:rsidR="00A65A61" w:rsidRDefault="00A65A61"/>
          <w:p w14:paraId="6EDEBAE5" w14:textId="77777777" w:rsidR="00A65A61" w:rsidRDefault="00A65A61"/>
          <w:p w14:paraId="71B4C352" w14:textId="77777777" w:rsidR="00A65A61" w:rsidRDefault="00A65A61"/>
          <w:p w14:paraId="3EB622CA" w14:textId="77777777" w:rsidR="00A65A61" w:rsidRDefault="00A65A61"/>
          <w:p w14:paraId="6C617EEA" w14:textId="77777777" w:rsidR="00A65A61" w:rsidRDefault="00A65A61"/>
        </w:tc>
      </w:tr>
      <w:tr w:rsidR="003F1B8D" w14:paraId="34BEE9EC" w14:textId="77777777" w:rsidTr="00024478">
        <w:tc>
          <w:tcPr>
            <w:tcW w:w="3403" w:type="dxa"/>
          </w:tcPr>
          <w:p w14:paraId="0BE077CC" w14:textId="40EE4F91" w:rsidR="003F1B8D" w:rsidRDefault="3A74AB0C" w:rsidP="00B7125B">
            <w:pPr>
              <w:pStyle w:val="ListParagraph"/>
              <w:numPr>
                <w:ilvl w:val="0"/>
                <w:numId w:val="11"/>
              </w:numPr>
            </w:pPr>
            <w:r>
              <w:t xml:space="preserve">Provide a short overview of the GP practice’s approach to continuing professional development and training. Please include details of any advanced credentialling or training in women’s health, endometriosis, menopause, perimenopause or pain management </w:t>
            </w:r>
          </w:p>
          <w:p w14:paraId="304A3F78" w14:textId="037BFE16" w:rsidR="003F1B8D" w:rsidRDefault="3A74AB0C" w:rsidP="51EDD67C">
            <w:pPr>
              <w:pStyle w:val="ListParagraph"/>
              <w:ind w:left="360"/>
            </w:pPr>
            <w:r>
              <w:t>(200 words max.)</w:t>
            </w:r>
          </w:p>
        </w:tc>
        <w:tc>
          <w:tcPr>
            <w:tcW w:w="6945" w:type="dxa"/>
          </w:tcPr>
          <w:p w14:paraId="2B71B0F1" w14:textId="77777777" w:rsidR="003F1B8D" w:rsidRDefault="003F1B8D"/>
          <w:p w14:paraId="439DD8EE" w14:textId="77777777" w:rsidR="003F1B8D" w:rsidRDefault="003F1B8D"/>
          <w:p w14:paraId="1997F1F6" w14:textId="77777777" w:rsidR="003F1B8D" w:rsidRDefault="003F1B8D"/>
          <w:p w14:paraId="752A397D" w14:textId="77777777" w:rsidR="003F1B8D" w:rsidRDefault="003F1B8D"/>
          <w:p w14:paraId="6FEC696B" w14:textId="77777777" w:rsidR="003F1B8D" w:rsidRDefault="003F1B8D"/>
          <w:p w14:paraId="5B951532" w14:textId="77777777" w:rsidR="003F1B8D" w:rsidRDefault="003F1B8D"/>
          <w:p w14:paraId="015B0B97" w14:textId="77777777" w:rsidR="003F1B8D" w:rsidRDefault="003F1B8D"/>
          <w:p w14:paraId="1CD84CF7" w14:textId="77777777" w:rsidR="003F1B8D" w:rsidRDefault="003F1B8D"/>
          <w:p w14:paraId="310D608C" w14:textId="77777777" w:rsidR="003F1B8D" w:rsidRDefault="003F1B8D"/>
          <w:p w14:paraId="693D9E68" w14:textId="77777777" w:rsidR="003F1B8D" w:rsidRDefault="003F1B8D"/>
          <w:p w14:paraId="7BF2DF2C" w14:textId="77777777" w:rsidR="003F1B8D" w:rsidRDefault="003F1B8D"/>
          <w:p w14:paraId="2F6885FC" w14:textId="77777777" w:rsidR="003F1B8D" w:rsidRDefault="003F1B8D"/>
          <w:p w14:paraId="57E8D6B5" w14:textId="77777777" w:rsidR="003F1B8D" w:rsidRDefault="003F1B8D"/>
          <w:p w14:paraId="1A81C682" w14:textId="77777777" w:rsidR="003F1B8D" w:rsidRDefault="003F1B8D"/>
          <w:p w14:paraId="7FA91A27" w14:textId="77777777" w:rsidR="003F1B8D" w:rsidRDefault="003F1B8D"/>
          <w:p w14:paraId="155D3B76" w14:textId="77777777" w:rsidR="003F1B8D" w:rsidRDefault="003F1B8D"/>
        </w:tc>
      </w:tr>
      <w:tr w:rsidR="00BE618E" w14:paraId="0662DB5E" w14:textId="77777777" w:rsidTr="00024478">
        <w:tc>
          <w:tcPr>
            <w:tcW w:w="3403" w:type="dxa"/>
          </w:tcPr>
          <w:p w14:paraId="53557597" w14:textId="6A1E1594" w:rsidR="00BE618E" w:rsidRDefault="651D7F8B" w:rsidP="00B7125B">
            <w:pPr>
              <w:pStyle w:val="ListParagraph"/>
              <w:numPr>
                <w:ilvl w:val="0"/>
                <w:numId w:val="11"/>
              </w:numPr>
            </w:pPr>
            <w:r>
              <w:t xml:space="preserve">For GP practices who do not currently meet all the assessment criteria, provide information detailing how funding will be utilised to build capacity and capability of the GP practice to manage and provide primary care support for people with endometriosis and pelvic pain, and perimenopause and menopause patients </w:t>
            </w:r>
          </w:p>
          <w:p w14:paraId="1B20C439" w14:textId="7300C669" w:rsidR="00BE618E" w:rsidRDefault="651D7F8B" w:rsidP="51EDD67C">
            <w:pPr>
              <w:pStyle w:val="ListParagraph"/>
              <w:ind w:left="360"/>
            </w:pPr>
            <w:r>
              <w:t>(200 words max.)</w:t>
            </w:r>
          </w:p>
        </w:tc>
        <w:tc>
          <w:tcPr>
            <w:tcW w:w="6945" w:type="dxa"/>
          </w:tcPr>
          <w:p w14:paraId="53148F1B" w14:textId="77777777" w:rsidR="00BE618E" w:rsidRDefault="00BE618E"/>
          <w:p w14:paraId="56C2D4D3" w14:textId="77777777" w:rsidR="00A65A61" w:rsidRDefault="00A65A61"/>
          <w:p w14:paraId="0B6B9093" w14:textId="77777777" w:rsidR="00A65A61" w:rsidRDefault="00A65A61"/>
          <w:p w14:paraId="38961CC9" w14:textId="77777777" w:rsidR="00A65A61" w:rsidRDefault="00A65A61"/>
          <w:p w14:paraId="71DB2C80" w14:textId="77777777" w:rsidR="00A65A61" w:rsidRDefault="00A65A61"/>
          <w:p w14:paraId="00471068" w14:textId="77777777" w:rsidR="00A65A61" w:rsidRDefault="00A65A61"/>
          <w:p w14:paraId="414D1A75" w14:textId="77777777" w:rsidR="00A65A61" w:rsidRDefault="00A65A61"/>
          <w:p w14:paraId="45FCC895" w14:textId="77777777" w:rsidR="00A65A61" w:rsidRDefault="00A65A61"/>
          <w:p w14:paraId="0DA7C856" w14:textId="77777777" w:rsidR="00A65A61" w:rsidRDefault="00A65A61"/>
          <w:p w14:paraId="78BD344D" w14:textId="77777777" w:rsidR="00A65A61" w:rsidRDefault="00A65A61"/>
          <w:p w14:paraId="0D8C5C7F" w14:textId="77777777" w:rsidR="00A65A61" w:rsidRDefault="00A65A61"/>
          <w:p w14:paraId="5CC5249D" w14:textId="77777777" w:rsidR="00EB74F6" w:rsidRDefault="00EB74F6"/>
          <w:p w14:paraId="121A88E2" w14:textId="77777777" w:rsidR="00EB74F6" w:rsidRDefault="00EB74F6"/>
          <w:p w14:paraId="1F020485" w14:textId="77777777" w:rsidR="00A65A61" w:rsidRDefault="00A65A61"/>
          <w:p w14:paraId="2B74218F" w14:textId="77777777" w:rsidR="003F1B8D" w:rsidRDefault="003F1B8D"/>
          <w:p w14:paraId="21382A1E" w14:textId="77777777" w:rsidR="003F1B8D" w:rsidRDefault="003F1B8D"/>
          <w:p w14:paraId="02B47919" w14:textId="77777777" w:rsidR="00A65A61" w:rsidRDefault="00A65A61"/>
          <w:p w14:paraId="60967066" w14:textId="77777777" w:rsidR="00A65A61" w:rsidRDefault="00A65A61"/>
        </w:tc>
      </w:tr>
      <w:tr w:rsidR="51EDD67C" w14:paraId="496192F2" w14:textId="77777777" w:rsidTr="00024478">
        <w:trPr>
          <w:trHeight w:val="300"/>
        </w:trPr>
        <w:tc>
          <w:tcPr>
            <w:tcW w:w="3403" w:type="dxa"/>
          </w:tcPr>
          <w:p w14:paraId="699853BC" w14:textId="62F96DF0" w:rsidR="45ACA9E3" w:rsidRDefault="45ACA9E3" w:rsidP="51EDD67C">
            <w:pPr>
              <w:pStyle w:val="ListParagraph"/>
              <w:numPr>
                <w:ilvl w:val="0"/>
                <w:numId w:val="11"/>
              </w:numPr>
            </w:pPr>
            <w:r w:rsidRPr="51EDD67C">
              <w:rPr>
                <w:rFonts w:ascii="Calibri" w:eastAsia="Calibri" w:hAnsi="Calibri" w:cs="Calibri"/>
              </w:rPr>
              <w:t>Provide a short overview outlining how the GP practice will identify, engage and collaborate with stakeholders to ensure the effective delivery of the grant objectives.</w:t>
            </w:r>
          </w:p>
          <w:p w14:paraId="760797FE" w14:textId="2ABEA2A6" w:rsidR="45ACA9E3" w:rsidRDefault="45ACA9E3" w:rsidP="51EDD67C">
            <w:pPr>
              <w:pStyle w:val="ListParagraph"/>
              <w:ind w:left="360"/>
            </w:pPr>
            <w:r w:rsidRPr="51EDD67C">
              <w:rPr>
                <w:rFonts w:ascii="Calibri" w:eastAsia="Calibri" w:hAnsi="Calibri" w:cs="Calibri"/>
              </w:rPr>
              <w:t>(200 words max.)</w:t>
            </w:r>
          </w:p>
        </w:tc>
        <w:tc>
          <w:tcPr>
            <w:tcW w:w="6945" w:type="dxa"/>
          </w:tcPr>
          <w:p w14:paraId="53D7D9F5" w14:textId="58094807" w:rsidR="51EDD67C" w:rsidRDefault="51EDD67C" w:rsidP="51EDD67C"/>
        </w:tc>
      </w:tr>
      <w:tr w:rsidR="000F4D52" w14:paraId="0F2A677A" w14:textId="77777777" w:rsidTr="00024478">
        <w:tc>
          <w:tcPr>
            <w:tcW w:w="3403" w:type="dxa"/>
          </w:tcPr>
          <w:p w14:paraId="2CA3B9FA" w14:textId="504C09D1" w:rsidR="000F4D52" w:rsidRDefault="651D7F8B" w:rsidP="00B7125B">
            <w:pPr>
              <w:pStyle w:val="ListParagraph"/>
              <w:numPr>
                <w:ilvl w:val="0"/>
                <w:numId w:val="11"/>
              </w:numPr>
            </w:pPr>
            <w:r>
              <w:t xml:space="preserve">Provide any further information or GP practice details to support the application against the selection criteria </w:t>
            </w:r>
          </w:p>
          <w:p w14:paraId="19865541" w14:textId="14825532" w:rsidR="000F4D52" w:rsidRDefault="651D7F8B" w:rsidP="51EDD67C">
            <w:pPr>
              <w:pStyle w:val="ListParagraph"/>
              <w:ind w:left="360"/>
            </w:pPr>
            <w:r>
              <w:t>(200 words max.)</w:t>
            </w:r>
          </w:p>
        </w:tc>
        <w:tc>
          <w:tcPr>
            <w:tcW w:w="6945" w:type="dxa"/>
          </w:tcPr>
          <w:p w14:paraId="5181699E" w14:textId="77777777" w:rsidR="000F4D52" w:rsidRDefault="000F4D52"/>
          <w:p w14:paraId="6CBDA56B" w14:textId="77777777" w:rsidR="00A65A61" w:rsidRDefault="00A65A61"/>
          <w:p w14:paraId="427FDD9A" w14:textId="77777777" w:rsidR="00A65A61" w:rsidRDefault="00A65A61"/>
          <w:p w14:paraId="3E652DCB" w14:textId="77777777" w:rsidR="00A65A61" w:rsidRDefault="00A65A61"/>
          <w:p w14:paraId="4A9A9E36" w14:textId="77777777" w:rsidR="00A65A61" w:rsidRDefault="00A65A61"/>
          <w:p w14:paraId="28B452D0" w14:textId="77777777" w:rsidR="00A65A61" w:rsidRDefault="00A65A61"/>
          <w:p w14:paraId="28D9BD32" w14:textId="77777777" w:rsidR="00A65A61" w:rsidRDefault="00A65A61"/>
          <w:p w14:paraId="4AF9EC50" w14:textId="772D9D45" w:rsidR="00A65A61" w:rsidRDefault="00A65A61" w:rsidP="51EDD67C"/>
          <w:p w14:paraId="5D11CE76" w14:textId="0C7444EE" w:rsidR="00A65A61" w:rsidRDefault="00A65A61" w:rsidP="51EDD67C"/>
        </w:tc>
      </w:tr>
    </w:tbl>
    <w:p w14:paraId="68D0684B" w14:textId="77777777" w:rsidR="002844B1" w:rsidRDefault="002844B1"/>
    <w:sectPr w:rsidR="002844B1" w:rsidSect="00DF5FB6">
      <w:headerReference w:type="default" r:id="rId11"/>
      <w:foot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98E2" w14:textId="77777777" w:rsidR="00FE2639" w:rsidRDefault="00FE2639" w:rsidP="00564364">
      <w:pPr>
        <w:spacing w:after="0" w:line="240" w:lineRule="auto"/>
      </w:pPr>
      <w:r>
        <w:separator/>
      </w:r>
    </w:p>
  </w:endnote>
  <w:endnote w:type="continuationSeparator" w:id="0">
    <w:p w14:paraId="65C3E786" w14:textId="77777777" w:rsidR="00FE2639" w:rsidRDefault="00FE2639" w:rsidP="0056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739043"/>
      <w:docPartObj>
        <w:docPartGallery w:val="Page Numbers (Bottom of Page)"/>
        <w:docPartUnique/>
      </w:docPartObj>
    </w:sdtPr>
    <w:sdtEndPr>
      <w:rPr>
        <w:noProof/>
      </w:rPr>
    </w:sdtEndPr>
    <w:sdtContent>
      <w:p w14:paraId="6D93DF0D" w14:textId="77777777" w:rsidR="00A65A61" w:rsidRDefault="00A65A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0DB53" w14:textId="77777777" w:rsidR="00A65A61" w:rsidRDefault="00A6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800D5" w14:textId="77777777" w:rsidR="00FE2639" w:rsidRDefault="00FE2639" w:rsidP="00564364">
      <w:pPr>
        <w:spacing w:after="0" w:line="240" w:lineRule="auto"/>
      </w:pPr>
      <w:r>
        <w:separator/>
      </w:r>
    </w:p>
  </w:footnote>
  <w:footnote w:type="continuationSeparator" w:id="0">
    <w:p w14:paraId="50F38399" w14:textId="77777777" w:rsidR="00FE2639" w:rsidRDefault="00FE2639" w:rsidP="00564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9A55" w14:textId="7018F104" w:rsidR="000F6705" w:rsidRDefault="000F6705" w:rsidP="000F6705">
    <w:pPr>
      <w:pStyle w:val="NormalWeb"/>
    </w:pPr>
    <w:r>
      <w:rPr>
        <w:noProof/>
      </w:rPr>
      <w:drawing>
        <wp:anchor distT="0" distB="0" distL="114300" distR="114300" simplePos="0" relativeHeight="251658241" behindDoc="0" locked="0" layoutInCell="1" allowOverlap="1" wp14:anchorId="116E8B45" wp14:editId="0D312E83">
          <wp:simplePos x="0" y="0"/>
          <wp:positionH relativeFrom="column">
            <wp:posOffset>4857750</wp:posOffset>
          </wp:positionH>
          <wp:positionV relativeFrom="paragraph">
            <wp:posOffset>-87630</wp:posOffset>
          </wp:positionV>
          <wp:extent cx="1242811" cy="914400"/>
          <wp:effectExtent l="0" t="0" r="0" b="0"/>
          <wp:wrapNone/>
          <wp:docPr id="104193938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39389"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81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15BB5F" w14:textId="6B351FFC" w:rsidR="00564364" w:rsidRDefault="00564364">
    <w:pPr>
      <w:pStyle w:val="Header"/>
    </w:pPr>
    <w:r>
      <w:rPr>
        <w:noProof/>
      </w:rPr>
      <w:drawing>
        <wp:anchor distT="0" distB="0" distL="114300" distR="114300" simplePos="0" relativeHeight="251658240" behindDoc="1" locked="0" layoutInCell="1" allowOverlap="1" wp14:anchorId="2236F940" wp14:editId="3204C832">
          <wp:simplePos x="0" y="0"/>
          <wp:positionH relativeFrom="column">
            <wp:posOffset>-685800</wp:posOffset>
          </wp:positionH>
          <wp:positionV relativeFrom="paragraph">
            <wp:posOffset>-259080</wp:posOffset>
          </wp:positionV>
          <wp:extent cx="5731510" cy="752475"/>
          <wp:effectExtent l="0" t="0" r="2540" b="9525"/>
          <wp:wrapTight wrapText="bothSides">
            <wp:wrapPolygon edited="0">
              <wp:start x="0" y="1641"/>
              <wp:lineTo x="0" y="21327"/>
              <wp:lineTo x="21538" y="21327"/>
              <wp:lineTo x="21538" y="1641"/>
              <wp:lineTo x="0" y="1641"/>
            </wp:wrapPolygon>
          </wp:wrapTight>
          <wp:docPr id="4" name="Picture 4"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13" name="Picture 13"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b="21831"/>
                  <a:stretch/>
                </pic:blipFill>
                <pic:spPr bwMode="auto">
                  <a:xfrm>
                    <a:off x="0" y="0"/>
                    <a:ext cx="573151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E3D4B"/>
    <w:multiLevelType w:val="hybridMultilevel"/>
    <w:tmpl w:val="BAEC60AC"/>
    <w:lvl w:ilvl="0" w:tplc="FA4CC996">
      <w:start w:val="1"/>
      <w:numFmt w:val="decimal"/>
      <w:lvlText w:val="%1."/>
      <w:lvlJc w:val="left"/>
      <w:pPr>
        <w:ind w:left="1080" w:hanging="360"/>
      </w:pPr>
    </w:lvl>
    <w:lvl w:ilvl="1" w:tplc="FBD85AEE">
      <w:start w:val="1"/>
      <w:numFmt w:val="lowerLetter"/>
      <w:lvlText w:val="%2."/>
      <w:lvlJc w:val="left"/>
      <w:pPr>
        <w:ind w:left="1800" w:hanging="360"/>
      </w:pPr>
    </w:lvl>
    <w:lvl w:ilvl="2" w:tplc="E3BAD7CC">
      <w:start w:val="1"/>
      <w:numFmt w:val="lowerRoman"/>
      <w:lvlText w:val="%3."/>
      <w:lvlJc w:val="right"/>
      <w:pPr>
        <w:ind w:left="2520" w:hanging="180"/>
      </w:pPr>
    </w:lvl>
    <w:lvl w:ilvl="3" w:tplc="3456364E">
      <w:start w:val="1"/>
      <w:numFmt w:val="decimal"/>
      <w:lvlText w:val="%4."/>
      <w:lvlJc w:val="left"/>
      <w:pPr>
        <w:ind w:left="3240" w:hanging="360"/>
      </w:pPr>
    </w:lvl>
    <w:lvl w:ilvl="4" w:tplc="B23052E2">
      <w:start w:val="1"/>
      <w:numFmt w:val="lowerLetter"/>
      <w:lvlText w:val="%5."/>
      <w:lvlJc w:val="left"/>
      <w:pPr>
        <w:ind w:left="3960" w:hanging="360"/>
      </w:pPr>
    </w:lvl>
    <w:lvl w:ilvl="5" w:tplc="1E98F1DA">
      <w:start w:val="1"/>
      <w:numFmt w:val="lowerRoman"/>
      <w:lvlText w:val="%6."/>
      <w:lvlJc w:val="right"/>
      <w:pPr>
        <w:ind w:left="4680" w:hanging="180"/>
      </w:pPr>
    </w:lvl>
    <w:lvl w:ilvl="6" w:tplc="E1F069A4">
      <w:start w:val="1"/>
      <w:numFmt w:val="decimal"/>
      <w:lvlText w:val="%7."/>
      <w:lvlJc w:val="left"/>
      <w:pPr>
        <w:ind w:left="5400" w:hanging="360"/>
      </w:pPr>
    </w:lvl>
    <w:lvl w:ilvl="7" w:tplc="4A0AC664">
      <w:start w:val="1"/>
      <w:numFmt w:val="lowerLetter"/>
      <w:lvlText w:val="%8."/>
      <w:lvlJc w:val="left"/>
      <w:pPr>
        <w:ind w:left="6120" w:hanging="360"/>
      </w:pPr>
    </w:lvl>
    <w:lvl w:ilvl="8" w:tplc="A8847B9E">
      <w:start w:val="1"/>
      <w:numFmt w:val="lowerRoman"/>
      <w:lvlText w:val="%9."/>
      <w:lvlJc w:val="right"/>
      <w:pPr>
        <w:ind w:left="6840" w:hanging="180"/>
      </w:pPr>
    </w:lvl>
  </w:abstractNum>
  <w:abstractNum w:abstractNumId="1" w15:restartNumberingAfterBreak="0">
    <w:nsid w:val="0F210721"/>
    <w:multiLevelType w:val="hybridMultilevel"/>
    <w:tmpl w:val="4C3C0386"/>
    <w:lvl w:ilvl="0" w:tplc="8E24A2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1B1860"/>
    <w:multiLevelType w:val="hybridMultilevel"/>
    <w:tmpl w:val="A4DC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D702F"/>
    <w:multiLevelType w:val="hybridMultilevel"/>
    <w:tmpl w:val="015C82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C4D3C08"/>
    <w:multiLevelType w:val="hybridMultilevel"/>
    <w:tmpl w:val="9278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226486"/>
    <w:multiLevelType w:val="hybridMultilevel"/>
    <w:tmpl w:val="8FD6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8C4E1D"/>
    <w:multiLevelType w:val="hybridMultilevel"/>
    <w:tmpl w:val="D884C3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B935444"/>
    <w:multiLevelType w:val="hybridMultilevel"/>
    <w:tmpl w:val="FE8ABC5A"/>
    <w:lvl w:ilvl="0" w:tplc="8E24A2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D013F"/>
    <w:multiLevelType w:val="hybridMultilevel"/>
    <w:tmpl w:val="8F58B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874814"/>
    <w:multiLevelType w:val="hybridMultilevel"/>
    <w:tmpl w:val="D1A89E68"/>
    <w:lvl w:ilvl="0" w:tplc="8E24A2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11299B"/>
    <w:multiLevelType w:val="hybridMultilevel"/>
    <w:tmpl w:val="D7D6C680"/>
    <w:lvl w:ilvl="0" w:tplc="8E24A2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7852640">
    <w:abstractNumId w:val="0"/>
  </w:num>
  <w:num w:numId="2" w16cid:durableId="113644463">
    <w:abstractNumId w:val="4"/>
  </w:num>
  <w:num w:numId="3" w16cid:durableId="1756707569">
    <w:abstractNumId w:val="6"/>
  </w:num>
  <w:num w:numId="4" w16cid:durableId="2017345481">
    <w:abstractNumId w:val="2"/>
  </w:num>
  <w:num w:numId="5" w16cid:durableId="1988436970">
    <w:abstractNumId w:val="5"/>
  </w:num>
  <w:num w:numId="6" w16cid:durableId="112021749">
    <w:abstractNumId w:val="1"/>
  </w:num>
  <w:num w:numId="7" w16cid:durableId="1650359878">
    <w:abstractNumId w:val="10"/>
  </w:num>
  <w:num w:numId="8" w16cid:durableId="1841699933">
    <w:abstractNumId w:val="7"/>
  </w:num>
  <w:num w:numId="9" w16cid:durableId="842166643">
    <w:abstractNumId w:val="8"/>
  </w:num>
  <w:num w:numId="10" w16cid:durableId="1322586953">
    <w:abstractNumId w:val="9"/>
  </w:num>
  <w:num w:numId="11" w16cid:durableId="197297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B2"/>
    <w:rsid w:val="00016FB2"/>
    <w:rsid w:val="00024478"/>
    <w:rsid w:val="000250D2"/>
    <w:rsid w:val="00047259"/>
    <w:rsid w:val="000650AD"/>
    <w:rsid w:val="000819E6"/>
    <w:rsid w:val="000975C9"/>
    <w:rsid w:val="000A1916"/>
    <w:rsid w:val="000B68B2"/>
    <w:rsid w:val="000F4D52"/>
    <w:rsid w:val="000F6705"/>
    <w:rsid w:val="00101B27"/>
    <w:rsid w:val="001370CF"/>
    <w:rsid w:val="0014515D"/>
    <w:rsid w:val="00157380"/>
    <w:rsid w:val="00164C46"/>
    <w:rsid w:val="0017558F"/>
    <w:rsid w:val="00182AC6"/>
    <w:rsid w:val="001A68AA"/>
    <w:rsid w:val="001A76AE"/>
    <w:rsid w:val="001F5E63"/>
    <w:rsid w:val="002122EF"/>
    <w:rsid w:val="002220A5"/>
    <w:rsid w:val="00252EB8"/>
    <w:rsid w:val="00253E33"/>
    <w:rsid w:val="00270DE0"/>
    <w:rsid w:val="00282200"/>
    <w:rsid w:val="002844B1"/>
    <w:rsid w:val="002A1F28"/>
    <w:rsid w:val="002B3D5C"/>
    <w:rsid w:val="002C2760"/>
    <w:rsid w:val="002C338A"/>
    <w:rsid w:val="00330DAF"/>
    <w:rsid w:val="003507DB"/>
    <w:rsid w:val="00384C78"/>
    <w:rsid w:val="003929F2"/>
    <w:rsid w:val="003A0393"/>
    <w:rsid w:val="003F1B8D"/>
    <w:rsid w:val="003F39E6"/>
    <w:rsid w:val="00441063"/>
    <w:rsid w:val="004467F1"/>
    <w:rsid w:val="00454782"/>
    <w:rsid w:val="00476057"/>
    <w:rsid w:val="004C641C"/>
    <w:rsid w:val="004D3636"/>
    <w:rsid w:val="004F5AAF"/>
    <w:rsid w:val="00564364"/>
    <w:rsid w:val="00574D47"/>
    <w:rsid w:val="005C1FB1"/>
    <w:rsid w:val="005C423E"/>
    <w:rsid w:val="006000BB"/>
    <w:rsid w:val="00607F91"/>
    <w:rsid w:val="00616867"/>
    <w:rsid w:val="006330FB"/>
    <w:rsid w:val="006870C6"/>
    <w:rsid w:val="006A0DF0"/>
    <w:rsid w:val="006B5ACE"/>
    <w:rsid w:val="006D2806"/>
    <w:rsid w:val="006E1E0B"/>
    <w:rsid w:val="007224F1"/>
    <w:rsid w:val="00777D27"/>
    <w:rsid w:val="007A0925"/>
    <w:rsid w:val="007A1F1F"/>
    <w:rsid w:val="007B3E9E"/>
    <w:rsid w:val="007B56DB"/>
    <w:rsid w:val="007D51A4"/>
    <w:rsid w:val="007F0DE3"/>
    <w:rsid w:val="007F72D3"/>
    <w:rsid w:val="008339AD"/>
    <w:rsid w:val="00847F26"/>
    <w:rsid w:val="008A2F36"/>
    <w:rsid w:val="008C5338"/>
    <w:rsid w:val="008D2418"/>
    <w:rsid w:val="008E29DC"/>
    <w:rsid w:val="00900C4E"/>
    <w:rsid w:val="00921710"/>
    <w:rsid w:val="00945C76"/>
    <w:rsid w:val="00971DF4"/>
    <w:rsid w:val="009E6BBD"/>
    <w:rsid w:val="009E7430"/>
    <w:rsid w:val="00A31ACB"/>
    <w:rsid w:val="00A54934"/>
    <w:rsid w:val="00A65A61"/>
    <w:rsid w:val="00A767B7"/>
    <w:rsid w:val="00A93067"/>
    <w:rsid w:val="00A93CF3"/>
    <w:rsid w:val="00AA6CC7"/>
    <w:rsid w:val="00AD06BA"/>
    <w:rsid w:val="00AD77C2"/>
    <w:rsid w:val="00AE0241"/>
    <w:rsid w:val="00AE6AA7"/>
    <w:rsid w:val="00B038A7"/>
    <w:rsid w:val="00B173C4"/>
    <w:rsid w:val="00B357D5"/>
    <w:rsid w:val="00B57E75"/>
    <w:rsid w:val="00B7125B"/>
    <w:rsid w:val="00B92D36"/>
    <w:rsid w:val="00BC5748"/>
    <w:rsid w:val="00BE618E"/>
    <w:rsid w:val="00BF54B2"/>
    <w:rsid w:val="00C34540"/>
    <w:rsid w:val="00C44427"/>
    <w:rsid w:val="00C55DF9"/>
    <w:rsid w:val="00CA4CE3"/>
    <w:rsid w:val="00CE1C05"/>
    <w:rsid w:val="00D32FE6"/>
    <w:rsid w:val="00D41055"/>
    <w:rsid w:val="00D751B7"/>
    <w:rsid w:val="00D84674"/>
    <w:rsid w:val="00D86647"/>
    <w:rsid w:val="00DE62AF"/>
    <w:rsid w:val="00DF5FB6"/>
    <w:rsid w:val="00E04848"/>
    <w:rsid w:val="00E41B22"/>
    <w:rsid w:val="00E435AD"/>
    <w:rsid w:val="00E56E9D"/>
    <w:rsid w:val="00E80749"/>
    <w:rsid w:val="00EB74F6"/>
    <w:rsid w:val="00EB775F"/>
    <w:rsid w:val="00F2480B"/>
    <w:rsid w:val="00F52458"/>
    <w:rsid w:val="00FE2639"/>
    <w:rsid w:val="0C5836F0"/>
    <w:rsid w:val="0F3585B0"/>
    <w:rsid w:val="0FAD8DDD"/>
    <w:rsid w:val="215FBDAD"/>
    <w:rsid w:val="2268AB1F"/>
    <w:rsid w:val="22E4AB0D"/>
    <w:rsid w:val="2D6B2431"/>
    <w:rsid w:val="2E4F24C6"/>
    <w:rsid w:val="31FEA734"/>
    <w:rsid w:val="3A74AB0C"/>
    <w:rsid w:val="41AEF129"/>
    <w:rsid w:val="45ACA9E3"/>
    <w:rsid w:val="497C605F"/>
    <w:rsid w:val="51EDD67C"/>
    <w:rsid w:val="5D95CE6D"/>
    <w:rsid w:val="63E4BFF4"/>
    <w:rsid w:val="651D7F8B"/>
    <w:rsid w:val="6A3501BD"/>
    <w:rsid w:val="75933B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6258E"/>
  <w15:chartTrackingRefBased/>
  <w15:docId w15:val="{303A8AB7-0CE6-4429-888B-345F29A9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38"/>
    <w:pPr>
      <w:ind w:left="720"/>
      <w:contextualSpacing/>
    </w:pPr>
  </w:style>
  <w:style w:type="paragraph" w:styleId="Header">
    <w:name w:val="header"/>
    <w:basedOn w:val="Normal"/>
    <w:link w:val="HeaderChar"/>
    <w:uiPriority w:val="99"/>
    <w:unhideWhenUsed/>
    <w:rsid w:val="00564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364"/>
  </w:style>
  <w:style w:type="paragraph" w:styleId="Footer">
    <w:name w:val="footer"/>
    <w:basedOn w:val="Normal"/>
    <w:link w:val="FooterChar"/>
    <w:uiPriority w:val="99"/>
    <w:unhideWhenUsed/>
    <w:rsid w:val="00564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364"/>
  </w:style>
  <w:style w:type="table" w:styleId="TableGrid">
    <w:name w:val="Table Grid"/>
    <w:basedOn w:val="TableNormal"/>
    <w:uiPriority w:val="39"/>
    <w:rsid w:val="00F5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8"/>
    <w:locked/>
    <w:rsid w:val="00F52458"/>
    <w:rPr>
      <w:rFonts w:ascii="Arial" w:hAnsi="Arial" w:cs="Arial"/>
    </w:rPr>
  </w:style>
  <w:style w:type="paragraph" w:customStyle="1" w:styleId="CABNETParagraph">
    <w:name w:val="CABNET Paragraph."/>
    <w:basedOn w:val="Normal"/>
    <w:link w:val="CABNETParagraphChar"/>
    <w:uiPriority w:val="98"/>
    <w:rsid w:val="00F52458"/>
    <w:pPr>
      <w:spacing w:before="120" w:after="120" w:line="240" w:lineRule="auto"/>
    </w:pPr>
    <w:rPr>
      <w:rFonts w:ascii="Arial" w:hAnsi="Arial" w:cs="Arial"/>
    </w:rPr>
  </w:style>
  <w:style w:type="table" w:styleId="TableGridLight">
    <w:name w:val="Grid Table Light"/>
    <w:basedOn w:val="TableNormal"/>
    <w:uiPriority w:val="40"/>
    <w:rsid w:val="000819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54934"/>
    <w:rPr>
      <w:sz w:val="16"/>
      <w:szCs w:val="16"/>
    </w:rPr>
  </w:style>
  <w:style w:type="paragraph" w:styleId="CommentText">
    <w:name w:val="annotation text"/>
    <w:basedOn w:val="Normal"/>
    <w:link w:val="CommentTextChar"/>
    <w:uiPriority w:val="99"/>
    <w:semiHidden/>
    <w:unhideWhenUsed/>
    <w:rsid w:val="00A54934"/>
    <w:pPr>
      <w:spacing w:line="240" w:lineRule="auto"/>
    </w:pPr>
    <w:rPr>
      <w:sz w:val="20"/>
      <w:szCs w:val="20"/>
    </w:rPr>
  </w:style>
  <w:style w:type="character" w:customStyle="1" w:styleId="CommentTextChar">
    <w:name w:val="Comment Text Char"/>
    <w:basedOn w:val="DefaultParagraphFont"/>
    <w:link w:val="CommentText"/>
    <w:uiPriority w:val="99"/>
    <w:semiHidden/>
    <w:rsid w:val="00A54934"/>
    <w:rPr>
      <w:sz w:val="20"/>
      <w:szCs w:val="20"/>
    </w:rPr>
  </w:style>
  <w:style w:type="paragraph" w:styleId="CommentSubject">
    <w:name w:val="annotation subject"/>
    <w:basedOn w:val="CommentText"/>
    <w:next w:val="CommentText"/>
    <w:link w:val="CommentSubjectChar"/>
    <w:uiPriority w:val="99"/>
    <w:semiHidden/>
    <w:unhideWhenUsed/>
    <w:rsid w:val="00A54934"/>
    <w:rPr>
      <w:b/>
      <w:bCs/>
    </w:rPr>
  </w:style>
  <w:style w:type="character" w:customStyle="1" w:styleId="CommentSubjectChar">
    <w:name w:val="Comment Subject Char"/>
    <w:basedOn w:val="CommentTextChar"/>
    <w:link w:val="CommentSubject"/>
    <w:uiPriority w:val="99"/>
    <w:semiHidden/>
    <w:rsid w:val="00A54934"/>
    <w:rPr>
      <w:b/>
      <w:bCs/>
      <w:sz w:val="20"/>
      <w:szCs w:val="20"/>
    </w:rPr>
  </w:style>
  <w:style w:type="character" w:styleId="Hyperlink">
    <w:name w:val="Hyperlink"/>
    <w:basedOn w:val="DefaultParagraphFont"/>
    <w:uiPriority w:val="99"/>
    <w:unhideWhenUsed/>
    <w:rsid w:val="00E56E9D"/>
    <w:rPr>
      <w:color w:val="0563C1" w:themeColor="hyperlink"/>
      <w:u w:val="single"/>
    </w:rPr>
  </w:style>
  <w:style w:type="character" w:styleId="UnresolvedMention">
    <w:name w:val="Unresolved Mention"/>
    <w:basedOn w:val="DefaultParagraphFont"/>
    <w:uiPriority w:val="99"/>
    <w:semiHidden/>
    <w:unhideWhenUsed/>
    <w:rsid w:val="00E56E9D"/>
    <w:rPr>
      <w:color w:val="605E5C"/>
      <w:shd w:val="clear" w:color="auto" w:fill="E1DFDD"/>
    </w:rPr>
  </w:style>
  <w:style w:type="paragraph" w:customStyle="1" w:styleId="NWMPHNHeading1">
    <w:name w:val="NWMPHN Heading 1"/>
    <w:qFormat/>
    <w:rsid w:val="00E56E9D"/>
    <w:pPr>
      <w:pBdr>
        <w:bottom w:val="single" w:sz="4" w:space="1" w:color="auto"/>
      </w:pBdr>
      <w:spacing w:after="600" w:line="840" w:lineRule="exact"/>
    </w:pPr>
    <w:rPr>
      <w:rFonts w:ascii="Calibri" w:hAnsi="Calibri" w:cstheme="majorBidi"/>
      <w:b/>
      <w:bCs/>
      <w:noProof/>
      <w:color w:val="3BC9D7"/>
      <w:spacing w:val="5"/>
      <w:kern w:val="28"/>
      <w:sz w:val="84"/>
      <w:szCs w:val="96"/>
      <w:lang w:val="en-GB" w:eastAsia="en-GB"/>
    </w:rPr>
  </w:style>
  <w:style w:type="paragraph" w:styleId="NormalWeb">
    <w:name w:val="Normal (Web)"/>
    <w:basedOn w:val="Normal"/>
    <w:uiPriority w:val="99"/>
    <w:semiHidden/>
    <w:unhideWhenUsed/>
    <w:rsid w:val="00253E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00123">
      <w:bodyDiv w:val="1"/>
      <w:marLeft w:val="0"/>
      <w:marRight w:val="0"/>
      <w:marTop w:val="0"/>
      <w:marBottom w:val="0"/>
      <w:divBdr>
        <w:top w:val="none" w:sz="0" w:space="0" w:color="auto"/>
        <w:left w:val="none" w:sz="0" w:space="0" w:color="auto"/>
        <w:bottom w:val="none" w:sz="0" w:space="0" w:color="auto"/>
        <w:right w:val="none" w:sz="0" w:space="0" w:color="auto"/>
      </w:divBdr>
    </w:div>
    <w:div w:id="19156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E29D121D80C4BBECF235735D69F32" ma:contentTypeVersion="15" ma:contentTypeDescription="Create a new document." ma:contentTypeScope="" ma:versionID="df046c476becf35f67c8010fe41db667">
  <xsd:schema xmlns:xsd="http://www.w3.org/2001/XMLSchema" xmlns:xs="http://www.w3.org/2001/XMLSchema" xmlns:p="http://schemas.microsoft.com/office/2006/metadata/properties" xmlns:ns2="b7a56291-0b4a-447c-85b9-bfd699d2226a" xmlns:ns3="8eb26df0-dd73-4708-861c-8470f8b48029" xmlns:ns4="83a01765-13e1-4ce6-b466-9831b4e46165" targetNamespace="http://schemas.microsoft.com/office/2006/metadata/properties" ma:root="true" ma:fieldsID="5802ff57a060545d129b9f34a4acdc2d" ns2:_="" ns3:_="" ns4:_="">
    <xsd:import namespace="b7a56291-0b4a-447c-85b9-bfd699d2226a"/>
    <xsd:import namespace="8eb26df0-dd73-4708-861c-8470f8b48029"/>
    <xsd:import namespace="83a01765-13e1-4ce6-b466-9831b4e46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6291-0b4a-447c-85b9-bfd699d22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dd01fbf-998b-4b3f-8fee-c75e4c1c25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26df0-dd73-4708-861c-8470f8b480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01765-13e1-4ce6-b466-9831b4e4616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224094-da06-4be7-91d9-4602b7740077}" ma:internalName="TaxCatchAll" ma:showField="CatchAllData" ma:web="8eb26df0-dd73-4708-861c-8470f8b48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a56291-0b4a-447c-85b9-bfd699d2226a">
      <Terms xmlns="http://schemas.microsoft.com/office/infopath/2007/PartnerControls"/>
    </lcf76f155ced4ddcb4097134ff3c332f>
    <TaxCatchAll xmlns="83a01765-13e1-4ce6-b466-9831b4e46165" xsi:nil="true"/>
  </documentManagement>
</p:properties>
</file>

<file path=customXml/itemProps1.xml><?xml version="1.0" encoding="utf-8"?>
<ds:datastoreItem xmlns:ds="http://schemas.openxmlformats.org/officeDocument/2006/customXml" ds:itemID="{338CF095-15FD-4C71-853B-B6C354E01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6291-0b4a-447c-85b9-bfd699d2226a"/>
    <ds:schemaRef ds:uri="8eb26df0-dd73-4708-861c-8470f8b48029"/>
    <ds:schemaRef ds:uri="83a01765-13e1-4ce6-b466-9831b4e4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E0A98-5237-43BD-B247-0B1F9DABD975}">
  <ds:schemaRefs>
    <ds:schemaRef ds:uri="http://schemas.microsoft.com/sharepoint/v3/contenttype/forms"/>
  </ds:schemaRefs>
</ds:datastoreItem>
</file>

<file path=customXml/itemProps3.xml><?xml version="1.0" encoding="utf-8"?>
<ds:datastoreItem xmlns:ds="http://schemas.openxmlformats.org/officeDocument/2006/customXml" ds:itemID="{8363B1EF-A4DF-48ED-A7C3-A519497D3084}">
  <ds:schemaRefs>
    <ds:schemaRef ds:uri="http://schemas.openxmlformats.org/officeDocument/2006/bibliography"/>
  </ds:schemaRefs>
</ds:datastoreItem>
</file>

<file path=customXml/itemProps4.xml><?xml version="1.0" encoding="utf-8"?>
<ds:datastoreItem xmlns:ds="http://schemas.openxmlformats.org/officeDocument/2006/customXml" ds:itemID="{F7699AFE-9744-4E65-97B3-3A7CCA16D5BB}">
  <ds:schemaRefs>
    <ds:schemaRef ds:uri="http://schemas.microsoft.com/office/2006/metadata/properties"/>
    <ds:schemaRef ds:uri="http://schemas.microsoft.com/office/infopath/2007/PartnerControls"/>
    <ds:schemaRef ds:uri="b7a56291-0b4a-447c-85b9-bfd699d2226a"/>
    <ds:schemaRef ds:uri="83a01765-13e1-4ce6-b466-9831b4e46165"/>
  </ds:schemaRefs>
</ds:datastoreItem>
</file>

<file path=docMetadata/LabelInfo.xml><?xml version="1.0" encoding="utf-8"?>
<clbl:labelList xmlns:clbl="http://schemas.microsoft.com/office/2020/mipLabelMetadata">
  <clbl:label id="{0f748a09-3221-4083-9178-7c3e97763ded}" enabled="0" method="" siteId="{0f748a09-3221-4083-9178-7c3e97763de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4246</Characters>
  <Application>Microsoft Office Word</Application>
  <DocSecurity>4</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Sarah</dc:creator>
  <cp:keywords/>
  <dc:description/>
  <cp:lastModifiedBy>Megan Smith</cp:lastModifiedBy>
  <cp:revision>10</cp:revision>
  <cp:lastPrinted>2022-10-24T15:57:00Z</cp:lastPrinted>
  <dcterms:created xsi:type="dcterms:W3CDTF">2025-07-02T22:44:00Z</dcterms:created>
  <dcterms:modified xsi:type="dcterms:W3CDTF">2025-07-09T21:47:00Z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0x010100901E29D121D80C4BBECF235735D69F32</vt:lpwstr>
  </property>
  <property fmtid="{D5CDD505-2E9C-101B-9397-08002B2CF9AE}" pid="3" name="MediaServiceImageTags">
    <vt:lpwstr/>
  </property>
</Properties>
</file>